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80"/>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1C314F">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850176">
            <w:r>
              <w:t xml:space="preserve">Sociology of Health and Illness in </w:t>
            </w:r>
            <w:smartTag w:uri="urn:schemas-microsoft-com:office:smarttags" w:element="country-region">
              <w:smartTag w:uri="urn:schemas-microsoft-com:office:smarttags" w:element="place">
                <w:r>
                  <w:t>Canada</w:t>
                </w:r>
              </w:smartTag>
            </w:smartTag>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850176">
            <w:r>
              <w:t>HTH101</w:t>
            </w:r>
          </w:p>
        </w:tc>
        <w:tc>
          <w:tcPr>
            <w:tcW w:w="1568" w:type="dxa"/>
          </w:tcPr>
          <w:p w:rsidR="007A496A" w:rsidRDefault="007A496A">
            <w:pPr>
              <w:rPr>
                <w:b/>
              </w:rPr>
            </w:pPr>
            <w:r>
              <w:rPr>
                <w:b/>
                <w:lang w:val="en-GB"/>
              </w:rPr>
              <w:t>SEMESTER:</w:t>
            </w:r>
          </w:p>
        </w:tc>
        <w:tc>
          <w:tcPr>
            <w:tcW w:w="1368" w:type="dxa"/>
            <w:gridSpan w:val="2"/>
          </w:tcPr>
          <w:p w:rsidR="007A496A" w:rsidRDefault="008F41FA">
            <w:r>
              <w:t>Fall</w:t>
            </w:r>
            <w:r w:rsidR="00D75DB6">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Pr="00B672A2" w:rsidRDefault="00B672A2">
            <w:r>
              <w:t>Collaborative Bachelor of Science in Nursing</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A317EF">
            <w:r>
              <w:t>Social Sciences</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850176">
            <w:r>
              <w:t>Sept. 200</w:t>
            </w:r>
            <w:r w:rsidR="00A317EF">
              <w:t>9</w:t>
            </w:r>
          </w:p>
        </w:tc>
        <w:tc>
          <w:tcPr>
            <w:tcW w:w="3690" w:type="dxa"/>
            <w:gridSpan w:val="3"/>
          </w:tcPr>
          <w:p w:rsidR="007A496A" w:rsidRDefault="007A496A">
            <w:r>
              <w:rPr>
                <w:b/>
                <w:lang w:val="en-GB"/>
              </w:rPr>
              <w:t>PREVIOUS OUTLINE DATED:</w:t>
            </w:r>
          </w:p>
        </w:tc>
        <w:tc>
          <w:tcPr>
            <w:tcW w:w="1188" w:type="dxa"/>
          </w:tcPr>
          <w:p w:rsidR="007A496A" w:rsidRDefault="00A317EF">
            <w:r>
              <w:t xml:space="preserve">09 </w:t>
            </w:r>
            <w:proofErr w:type="spellStart"/>
            <w:r>
              <w:t>09</w:t>
            </w:r>
            <w:proofErr w:type="spellEnd"/>
            <w:r>
              <w:t xml:space="preserve"> 01</w:t>
            </w:r>
          </w:p>
        </w:tc>
      </w:tr>
      <w:tr w:rsidR="007A496A">
        <w:trPr>
          <w:cantSplit/>
        </w:trPr>
        <w:tc>
          <w:tcPr>
            <w:tcW w:w="2518" w:type="dxa"/>
          </w:tcPr>
          <w:p w:rsidR="007A496A" w:rsidRDefault="007A496A">
            <w:r>
              <w:rPr>
                <w:b/>
                <w:lang w:val="en-GB"/>
              </w:rPr>
              <w:t>APPROVED:</w:t>
            </w:r>
          </w:p>
        </w:tc>
        <w:tc>
          <w:tcPr>
            <w:tcW w:w="5150" w:type="dxa"/>
            <w:gridSpan w:val="4"/>
          </w:tcPr>
          <w:p w:rsidR="007A496A" w:rsidRDefault="00ED0139">
            <w:pPr>
              <w:jc w:val="center"/>
            </w:pPr>
            <w:r>
              <w:t>“Angelique Lemay”</w:t>
            </w:r>
          </w:p>
          <w:p w:rsidR="007A496A" w:rsidRDefault="007A496A">
            <w:pPr>
              <w:jc w:val="center"/>
            </w:pPr>
          </w:p>
        </w:tc>
        <w:tc>
          <w:tcPr>
            <w:tcW w:w="1188" w:type="dxa"/>
          </w:tcPr>
          <w:p w:rsidR="007A496A" w:rsidRDefault="007A496A"/>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C259CA">
            <w:pPr>
              <w:pStyle w:val="Heading2"/>
              <w:rPr>
                <w:lang w:val="en-US"/>
              </w:rPr>
            </w:pPr>
            <w:r>
              <w:rPr>
                <w:lang w:val="en-US"/>
              </w:rPr>
              <w:t>CHAIR, HEALTH</w:t>
            </w:r>
          </w:p>
          <w:p w:rsidR="00850176" w:rsidRPr="00850176" w:rsidRDefault="00850176" w:rsidP="00850176"/>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850176">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6C082D">
            <w:r>
              <w:t>None</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850176">
            <w:r>
              <w:t>3</w:t>
            </w:r>
          </w:p>
        </w:tc>
      </w:tr>
      <w:tr w:rsidR="007A496A">
        <w:trPr>
          <w:cantSplit/>
        </w:trPr>
        <w:tc>
          <w:tcPr>
            <w:tcW w:w="8856" w:type="dxa"/>
            <w:gridSpan w:val="6"/>
          </w:tcPr>
          <w:p w:rsidR="007A496A" w:rsidRDefault="007A496A">
            <w:pPr>
              <w:pStyle w:val="Heading2"/>
              <w:tabs>
                <w:tab w:val="center" w:pos="4560"/>
              </w:tabs>
            </w:pPr>
          </w:p>
          <w:p w:rsidR="00850176" w:rsidRDefault="00850176" w:rsidP="00850176">
            <w:pPr>
              <w:rPr>
                <w:lang w:val="en-GB"/>
              </w:rPr>
            </w:pPr>
          </w:p>
          <w:p w:rsidR="00850176" w:rsidRPr="00850176" w:rsidRDefault="00850176" w:rsidP="00850176">
            <w:pPr>
              <w:rPr>
                <w:lang w:val="en-GB"/>
              </w:rPr>
            </w:pPr>
          </w:p>
          <w:p w:rsidR="007A496A" w:rsidRDefault="007A496A">
            <w:pPr>
              <w:rPr>
                <w:lang w:val="en-GB"/>
              </w:rPr>
            </w:pPr>
          </w:p>
          <w:p w:rsidR="00195F14" w:rsidRDefault="00195F14" w:rsidP="00195F14">
            <w:pPr>
              <w:pStyle w:val="Heading2"/>
              <w:tabs>
                <w:tab w:val="center" w:pos="4560"/>
              </w:tabs>
            </w:pPr>
            <w:r>
              <w:t>Copyright ©</w:t>
            </w:r>
            <w:r w:rsidRPr="00B835FC">
              <w:t>200</w:t>
            </w:r>
            <w:r>
              <w:t xml:space="preserve">9 </w:t>
            </w:r>
            <w:proofErr w:type="gramStart"/>
            <w:r>
              <w:t>The</w:t>
            </w:r>
            <w:proofErr w:type="gramEnd"/>
            <w:r>
              <w:t xml:space="preserve"> Sault College of Applied Arts &amp; Technology</w:t>
            </w:r>
          </w:p>
          <w:p w:rsidR="00195F14" w:rsidRDefault="00195F14" w:rsidP="00195F14">
            <w:pPr>
              <w:tabs>
                <w:tab w:val="center" w:pos="4560"/>
              </w:tabs>
              <w:jc w:val="center"/>
              <w:rPr>
                <w:i/>
                <w:lang w:val="en-GB"/>
              </w:rPr>
            </w:pPr>
            <w:r>
              <w:rPr>
                <w:i/>
                <w:lang w:val="en-GB"/>
              </w:rPr>
              <w:t>Reproduction of this document by any means, in whole or in part, without prior</w:t>
            </w:r>
          </w:p>
          <w:p w:rsidR="007A496A" w:rsidRDefault="00195F14" w:rsidP="00195F1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95F14">
        <w:trPr>
          <w:cantSplit/>
        </w:trPr>
        <w:tc>
          <w:tcPr>
            <w:tcW w:w="8856" w:type="dxa"/>
            <w:gridSpan w:val="6"/>
          </w:tcPr>
          <w:p w:rsidR="00195F14" w:rsidRDefault="00195F14" w:rsidP="00A317EF">
            <w:pPr>
              <w:pStyle w:val="Heading2"/>
              <w:tabs>
                <w:tab w:val="center" w:pos="4560"/>
              </w:tabs>
              <w:rPr>
                <w:b w:val="0"/>
                <w:bCs/>
              </w:rPr>
            </w:pPr>
            <w:r>
              <w:rPr>
                <w:b w:val="0"/>
                <w:bCs/>
                <w:i/>
                <w:iCs/>
              </w:rPr>
              <w:t>For additional information, please contact the Chair, Community Services</w:t>
            </w:r>
          </w:p>
        </w:tc>
      </w:tr>
      <w:tr w:rsidR="00195F14">
        <w:trPr>
          <w:cantSplit/>
        </w:trPr>
        <w:tc>
          <w:tcPr>
            <w:tcW w:w="8856" w:type="dxa"/>
            <w:gridSpan w:val="6"/>
          </w:tcPr>
          <w:p w:rsidR="00195F14" w:rsidRDefault="00195F14" w:rsidP="00A317EF">
            <w:pPr>
              <w:tabs>
                <w:tab w:val="center" w:pos="4560"/>
              </w:tabs>
              <w:jc w:val="center"/>
              <w:rPr>
                <w:i/>
                <w:iCs/>
                <w:lang w:val="en-GB"/>
              </w:rPr>
            </w:pPr>
            <w:smartTag w:uri="urn:schemas-microsoft-com:office:smarttags" w:element="place">
              <w:smartTag w:uri="urn:schemas-microsoft-com:office:smarttags" w:element="PlaceType">
                <w:r>
                  <w:rPr>
                    <w:i/>
                    <w:iCs/>
                    <w:lang w:val="en-GB"/>
                  </w:rPr>
                  <w:t>School</w:t>
                </w:r>
              </w:smartTag>
              <w:r>
                <w:rPr>
                  <w:i/>
                  <w:iCs/>
                  <w:lang w:val="en-GB"/>
                </w:rPr>
                <w:t xml:space="preserve"> of </w:t>
              </w:r>
              <w:smartTag w:uri="urn:schemas-microsoft-com:office:smarttags" w:element="PlaceName">
                <w:r>
                  <w:rPr>
                    <w:i/>
                    <w:iCs/>
                    <w:lang w:val="en-GB"/>
                  </w:rPr>
                  <w:t>Health</w:t>
                </w:r>
              </w:smartTag>
            </w:smartTag>
            <w:r>
              <w:rPr>
                <w:i/>
                <w:iCs/>
                <w:lang w:val="en-GB"/>
              </w:rPr>
              <w:t xml:space="preserve"> and Community Services</w:t>
            </w:r>
          </w:p>
        </w:tc>
      </w:tr>
      <w:tr w:rsidR="00195F14">
        <w:trPr>
          <w:cantSplit/>
        </w:trPr>
        <w:tc>
          <w:tcPr>
            <w:tcW w:w="8856" w:type="dxa"/>
            <w:gridSpan w:val="6"/>
          </w:tcPr>
          <w:p w:rsidR="00195F14" w:rsidRDefault="00195F14" w:rsidP="00A317EF">
            <w:pPr>
              <w:tabs>
                <w:tab w:val="center" w:pos="4560"/>
              </w:tabs>
              <w:jc w:val="center"/>
              <w:rPr>
                <w:i/>
                <w:iCs/>
                <w:lang w:val="en-GB"/>
              </w:rPr>
            </w:pPr>
            <w:r>
              <w:rPr>
                <w:i/>
                <w:iCs/>
                <w:lang w:val="en-GB"/>
              </w:rPr>
              <w:t>(705) 759-2554, Ext. 2603</w:t>
            </w:r>
          </w:p>
          <w:p w:rsidR="00195F14" w:rsidRDefault="00195F14" w:rsidP="00A317EF">
            <w:pPr>
              <w:tabs>
                <w:tab w:val="center" w:pos="4560"/>
              </w:tabs>
              <w:jc w:val="center"/>
            </w:pPr>
          </w:p>
          <w:p w:rsidR="00195F14" w:rsidRDefault="00195F14" w:rsidP="00A317EF">
            <w:pPr>
              <w:tabs>
                <w:tab w:val="center" w:pos="4560"/>
              </w:tabs>
              <w:jc w:val="center"/>
            </w:pPr>
          </w:p>
          <w:p w:rsidR="00195F14" w:rsidRDefault="00195F14" w:rsidP="00A317EF">
            <w:pPr>
              <w:tabs>
                <w:tab w:val="center" w:pos="4560"/>
              </w:tabs>
              <w:jc w:val="center"/>
            </w:pPr>
          </w:p>
        </w:tc>
      </w:tr>
    </w:tbl>
    <w:p w:rsidR="00850176" w:rsidRDefault="00850176">
      <w:pPr>
        <w:tabs>
          <w:tab w:val="center" w:pos="4560"/>
        </w:tabs>
        <w:rPr>
          <w:i/>
          <w:lang w:val="en-GB"/>
        </w:rPr>
      </w:pPr>
    </w:p>
    <w:p w:rsidR="007A496A" w:rsidRDefault="00850176">
      <w:pPr>
        <w:tabs>
          <w:tab w:val="center" w:pos="4560"/>
        </w:tabs>
        <w:rPr>
          <w:i/>
          <w:lang w:val="en-GB"/>
        </w:rPr>
      </w:pPr>
      <w:r>
        <w:rPr>
          <w:i/>
          <w:lang w:val="en-GB"/>
        </w:rPr>
        <w:br w:type="page"/>
      </w:r>
    </w:p>
    <w:p w:rsidR="008F41FA" w:rsidRDefault="008F41FA">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850176" w:rsidRDefault="00850176" w:rsidP="00850176">
            <w:r>
              <w:t xml:space="preserve">In this course, a sociological perspective will be used to examine a variety of aspects of health, illness, and health care with an emphasis on political, economic, and socio-cultural determinants and consequences in </w:t>
            </w:r>
            <w:smartTag w:uri="urn:schemas-microsoft-com:office:smarttags" w:element="place">
              <w:smartTag w:uri="urn:schemas-microsoft-com:office:smarttags" w:element="country-region">
                <w:r>
                  <w:t>Canada</w:t>
                </w:r>
              </w:smartTag>
            </w:smartTag>
            <w:r>
              <w:t xml:space="preserve">.  </w:t>
            </w:r>
            <w:r>
              <w:rPr>
                <w:rFonts w:cs="Arial"/>
                <w:color w:val="000000"/>
              </w:rPr>
              <w:t>Attention is given to social epidemiology, health and illness behaviour, the health professions, health care institutions, alternative systems of health services, and contemporary issues of social policy in health care.</w:t>
            </w:r>
          </w:p>
          <w:p w:rsidR="007A496A" w:rsidRDefault="007A496A">
            <w:pPr>
              <w:rPr>
                <w:bCs/>
              </w:rPr>
            </w:pP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LEARNING OUTCOMES AND ELEMENTS OF THE PERFORMANCE:</w:t>
            </w:r>
          </w:p>
          <w:p w:rsidR="007A496A" w:rsidRDefault="007A496A"/>
        </w:tc>
      </w:tr>
      <w:tr w:rsidR="00850176">
        <w:trPr>
          <w:trHeight w:val="360"/>
        </w:trPr>
        <w:tc>
          <w:tcPr>
            <w:tcW w:w="675" w:type="dxa"/>
          </w:tcPr>
          <w:p w:rsidR="00850176" w:rsidRDefault="00850176"/>
        </w:tc>
        <w:tc>
          <w:tcPr>
            <w:tcW w:w="8181" w:type="dxa"/>
          </w:tcPr>
          <w:p w:rsidR="00850176" w:rsidRDefault="00850176" w:rsidP="00B65C88">
            <w:pPr>
              <w:pStyle w:val="Heading2"/>
              <w:jc w:val="left"/>
            </w:pPr>
            <w:r>
              <w:t>Ends –in-View</w:t>
            </w:r>
          </w:p>
          <w:p w:rsidR="00B65C88" w:rsidRPr="00B65C88" w:rsidRDefault="00B65C88" w:rsidP="00B65C88">
            <w:pPr>
              <w:rPr>
                <w:lang w:val="en-GB"/>
              </w:rPr>
            </w:pPr>
          </w:p>
          <w:p w:rsidR="00850176" w:rsidRDefault="00850176" w:rsidP="00850176">
            <w:r>
              <w:t xml:space="preserve">The purpose of this course is to provide the student with an opportunity to critically explore the social causes and consequences of illness and the social construction of disease and the illness experience.  There will be an examination of the distribution of health problems in </w:t>
            </w:r>
            <w:smartTag w:uri="urn:schemas-microsoft-com:office:smarttags" w:element="place">
              <w:smartTag w:uri="urn:schemas-microsoft-com:office:smarttags" w:element="country-region">
                <w:r>
                  <w:t>Canada</w:t>
                </w:r>
              </w:smartTag>
            </w:smartTag>
            <w:r>
              <w:t xml:space="preserve">, Canadian health care policy and practice, and the roles played by consumers and health care professionals.  Major theoretical sociological perspectives to health and illness will be explored.  Critical sociological concepts and perspectives such as inequality, gender, class, ethnicity, political economy, and social construction will be used in the course to understand how these shape an individual’s experience of illness and health care.  </w:t>
            </w:r>
            <w:r>
              <w:rPr>
                <w:rFonts w:cs="Arial"/>
                <w:color w:val="000000"/>
              </w:rPr>
              <w:t>Social determinants of health and access to care will be explored with attention to issues of diversity such as age, gender, class (social status, social class), region and culture.</w:t>
            </w:r>
          </w:p>
          <w:p w:rsidR="00850176" w:rsidRDefault="00850176" w:rsidP="00850176"/>
        </w:tc>
      </w:tr>
      <w:tr w:rsidR="00850176">
        <w:trPr>
          <w:trHeight w:val="360"/>
        </w:trPr>
        <w:tc>
          <w:tcPr>
            <w:tcW w:w="675" w:type="dxa"/>
          </w:tcPr>
          <w:p w:rsidR="00850176" w:rsidRDefault="00850176"/>
        </w:tc>
        <w:tc>
          <w:tcPr>
            <w:tcW w:w="8181" w:type="dxa"/>
          </w:tcPr>
          <w:p w:rsidR="00850176" w:rsidRDefault="00850176" w:rsidP="00B65C88">
            <w:pPr>
              <w:pStyle w:val="Heading2"/>
              <w:jc w:val="left"/>
            </w:pPr>
            <w:r>
              <w:t>Process</w:t>
            </w:r>
          </w:p>
          <w:p w:rsidR="00B65C88" w:rsidRPr="00B65C88" w:rsidRDefault="00B65C88" w:rsidP="00B65C88">
            <w:pPr>
              <w:rPr>
                <w:lang w:val="en-GB"/>
              </w:rPr>
            </w:pPr>
          </w:p>
          <w:p w:rsidR="00850176" w:rsidRDefault="00850176" w:rsidP="00850176">
            <w:r>
              <w:t xml:space="preserve">Classes will provide an opportunity to explore the literature related to socio-cultural aspects of illness and health care in </w:t>
            </w:r>
            <w:smartTag w:uri="urn:schemas-microsoft-com:office:smarttags" w:element="place">
              <w:smartTag w:uri="urn:schemas-microsoft-com:office:smarttags" w:element="country-region">
                <w:r>
                  <w:t>Canada</w:t>
                </w:r>
              </w:smartTag>
            </w:smartTag>
            <w:r>
              <w:t xml:space="preserve">.  Students will integrate readings, class discussion, and personal experience and reflections.  A seminar format will be used to promote individual and small group work in order to critically examine the course material.  Interactive dialogue and experiential learning is the model for participation.  It is expected that students will have completed assigned readings in advance of classes. Active participation in learning through discussion is critical.  </w:t>
            </w:r>
          </w:p>
          <w:p w:rsidR="00850176" w:rsidRDefault="00850176" w:rsidP="00850176"/>
        </w:tc>
      </w:tr>
    </w:tbl>
    <w:p w:rsidR="007A496A" w:rsidRDefault="007A496A"/>
    <w:tbl>
      <w:tblPr>
        <w:tblW w:w="0" w:type="auto"/>
        <w:tblLayout w:type="fixed"/>
        <w:tblLook w:val="0000"/>
      </w:tblPr>
      <w:tblGrid>
        <w:gridCol w:w="8838"/>
      </w:tblGrid>
      <w:tr w:rsidR="00A317EF" w:rsidTr="00396D1D">
        <w:trPr>
          <w:cantSplit/>
        </w:trPr>
        <w:tc>
          <w:tcPr>
            <w:tcW w:w="8838" w:type="dxa"/>
          </w:tcPr>
          <w:p w:rsidR="00A317EF" w:rsidRDefault="00A317EF" w:rsidP="00A317EF">
            <w:r>
              <w:t>Upon successful completion of this course, the student will demonstrate the ability to:</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Adopt a sociological perspective and describe health and health care in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the factors that influence health and the current and actual levels of health and health care across Canada.</w:t>
            </w:r>
          </w:p>
          <w:p w:rsidR="006D5606" w:rsidRPr="00C87F1A" w:rsidRDefault="006D5606" w:rsidP="006D5606">
            <w:pPr>
              <w:pStyle w:val="ListParagraph"/>
              <w:numPr>
                <w:ilvl w:val="0"/>
                <w:numId w:val="13"/>
              </w:numPr>
              <w:spacing w:line="240" w:lineRule="auto"/>
              <w:rPr>
                <w:rFonts w:ascii="Arial" w:hAnsi="Arial" w:cs="Arial"/>
              </w:rPr>
            </w:pPr>
            <w:r w:rsidRPr="00C87F1A">
              <w:rPr>
                <w:rFonts w:ascii="Arial" w:hAnsi="Arial" w:cs="Arial"/>
              </w:rPr>
              <w:t>Describe and distinguish features of informal caring and formal care systems in Canada.</w:t>
            </w:r>
          </w:p>
          <w:p w:rsidR="00A317EF" w:rsidRDefault="006D5606" w:rsidP="006D5606">
            <w:pPr>
              <w:pStyle w:val="ListParagraph"/>
              <w:numPr>
                <w:ilvl w:val="0"/>
                <w:numId w:val="13"/>
              </w:numPr>
              <w:spacing w:line="240" w:lineRule="auto"/>
            </w:pPr>
            <w:r w:rsidRPr="00C87F1A">
              <w:rPr>
                <w:rFonts w:ascii="Arial" w:hAnsi="Arial" w:cs="Arial"/>
              </w:rPr>
              <w:t>Describe the future directions of Canada’s health and health care.</w:t>
            </w:r>
          </w:p>
        </w:tc>
      </w:tr>
    </w:tbl>
    <w:p w:rsidR="006B6424" w:rsidRDefault="006B6424">
      <w:r>
        <w:br w:type="page"/>
      </w:r>
    </w:p>
    <w:p w:rsidR="00396D1D" w:rsidRDefault="00396D1D"/>
    <w:p w:rsidR="00396D1D" w:rsidRDefault="00396D1D"/>
    <w:tbl>
      <w:tblPr>
        <w:tblW w:w="0" w:type="auto"/>
        <w:tblLayout w:type="fixed"/>
        <w:tblLook w:val="0000"/>
      </w:tblPr>
      <w:tblGrid>
        <w:gridCol w:w="7614"/>
      </w:tblGrid>
      <w:tr w:rsidR="00A317EF" w:rsidRPr="00396D1D" w:rsidTr="00A317EF">
        <w:tc>
          <w:tcPr>
            <w:tcW w:w="7614" w:type="dxa"/>
          </w:tcPr>
          <w:p w:rsidR="00A317EF" w:rsidRPr="00396D1D" w:rsidRDefault="006D5606" w:rsidP="00396D1D">
            <w:pPr>
              <w:pStyle w:val="ListParagraph"/>
              <w:numPr>
                <w:ilvl w:val="0"/>
                <w:numId w:val="18"/>
              </w:numPr>
              <w:spacing w:after="0"/>
              <w:rPr>
                <w:rFonts w:ascii="Arial" w:hAnsi="Arial" w:cs="Arial"/>
              </w:rPr>
            </w:pPr>
            <w:r w:rsidRPr="00396D1D">
              <w:rPr>
                <w:rFonts w:ascii="Arial" w:hAnsi="Arial" w:cs="Arial"/>
              </w:rPr>
              <w:t>Adopt a sociological perspective and describe health and health care in Canada.</w:t>
            </w:r>
          </w:p>
        </w:tc>
      </w:tr>
      <w:tr w:rsidR="00A317EF" w:rsidRPr="00396D1D" w:rsidTr="00A317EF">
        <w:tc>
          <w:tcPr>
            <w:tcW w:w="7614" w:type="dxa"/>
          </w:tcPr>
          <w:p w:rsidR="00A317EF" w:rsidRPr="00396D1D" w:rsidRDefault="00A317EF" w:rsidP="00396D1D">
            <w:pPr>
              <w:rPr>
                <w:rFonts w:cs="Arial"/>
                <w:u w:val="single"/>
              </w:rPr>
            </w:pPr>
            <w:r w:rsidRPr="00396D1D">
              <w:rPr>
                <w:rFonts w:cs="Arial"/>
                <w:u w:val="single"/>
              </w:rPr>
              <w:t>Potential Elements of the Performance:</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Distinguish the social structural (macro), institutional (</w:t>
            </w:r>
            <w:proofErr w:type="spellStart"/>
            <w:r w:rsidRPr="00396D1D">
              <w:rPr>
                <w:rFonts w:ascii="Arial" w:hAnsi="Arial" w:cs="Arial"/>
              </w:rPr>
              <w:t>meso</w:t>
            </w:r>
            <w:proofErr w:type="spellEnd"/>
            <w:r w:rsidRPr="00396D1D">
              <w:rPr>
                <w:rFonts w:ascii="Arial" w:hAnsi="Arial" w:cs="Arial"/>
              </w:rPr>
              <w:t>) and interpersonal (micro) theoretical perspectives of sociology.</w:t>
            </w:r>
          </w:p>
          <w:p w:rsidR="006D5606" w:rsidRPr="00396D1D" w:rsidRDefault="006D5606" w:rsidP="00396D1D">
            <w:pPr>
              <w:pStyle w:val="ListParagraph"/>
              <w:numPr>
                <w:ilvl w:val="0"/>
                <w:numId w:val="21"/>
              </w:numPr>
              <w:spacing w:after="0" w:line="240" w:lineRule="auto"/>
              <w:rPr>
                <w:rFonts w:ascii="Arial" w:hAnsi="Arial" w:cs="Arial"/>
              </w:rPr>
            </w:pPr>
            <w:r w:rsidRPr="00396D1D">
              <w:rPr>
                <w:rFonts w:ascii="Arial" w:hAnsi="Arial" w:cs="Arial"/>
              </w:rPr>
              <w:t>Describe the various socio-cultural definitions of health, illness, disease and care.</w:t>
            </w:r>
          </w:p>
          <w:p w:rsidR="006D5606" w:rsidRDefault="006D5606" w:rsidP="00396D1D">
            <w:pPr>
              <w:pStyle w:val="ListParagraph"/>
              <w:numPr>
                <w:ilvl w:val="0"/>
                <w:numId w:val="21"/>
              </w:numPr>
              <w:spacing w:after="0" w:line="240" w:lineRule="auto"/>
              <w:rPr>
                <w:rFonts w:ascii="Arial" w:hAnsi="Arial" w:cs="Arial"/>
              </w:rPr>
            </w:pPr>
            <w:r w:rsidRPr="00396D1D">
              <w:rPr>
                <w:rFonts w:ascii="Arial" w:hAnsi="Arial" w:cs="Arial"/>
              </w:rPr>
              <w:t>Review the evolution of the definition of health and health care in Canada.</w:t>
            </w:r>
          </w:p>
          <w:p w:rsidR="00396D1D" w:rsidRPr="00396D1D" w:rsidRDefault="00396D1D" w:rsidP="00396D1D">
            <w:pPr>
              <w:rPr>
                <w:rFonts w:cs="Arial"/>
              </w:rPr>
            </w:pPr>
          </w:p>
        </w:tc>
      </w:tr>
      <w:tr w:rsidR="00A317EF" w:rsidRPr="00396D1D" w:rsidTr="00A317EF">
        <w:tc>
          <w:tcPr>
            <w:tcW w:w="7614" w:type="dxa"/>
          </w:tcPr>
          <w:p w:rsidR="00A317EF" w:rsidRPr="00396D1D" w:rsidRDefault="000A3789" w:rsidP="00396D1D">
            <w:pPr>
              <w:pStyle w:val="ListParagraph"/>
              <w:numPr>
                <w:ilvl w:val="0"/>
                <w:numId w:val="18"/>
              </w:numPr>
              <w:spacing w:after="0"/>
              <w:rPr>
                <w:rFonts w:ascii="Arial" w:hAnsi="Arial" w:cs="Arial"/>
              </w:rPr>
            </w:pPr>
            <w:r w:rsidRPr="00396D1D">
              <w:rPr>
                <w:rFonts w:ascii="Arial" w:hAnsi="Arial" w:cs="Arial"/>
              </w:rPr>
              <w:t>Describe the factors that influence health and the current and actual levels of health and health care across Canada.</w:t>
            </w:r>
          </w:p>
        </w:tc>
      </w:tr>
      <w:tr w:rsidR="00A317EF" w:rsidRPr="00396D1D" w:rsidTr="00A317EF">
        <w:tc>
          <w:tcPr>
            <w:tcW w:w="7614"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Explain disease in terms of social factors that produce it and that influence and that influence its distribution.</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Describe the factors that influence the delivery and quality of delivery of health care.</w:t>
            </w:r>
          </w:p>
          <w:p w:rsidR="000A3789" w:rsidRPr="00396D1D" w:rsidRDefault="000A3789" w:rsidP="00396D1D">
            <w:pPr>
              <w:pStyle w:val="ListParagraph"/>
              <w:numPr>
                <w:ilvl w:val="0"/>
                <w:numId w:val="22"/>
              </w:numPr>
              <w:spacing w:after="0" w:line="240" w:lineRule="auto"/>
              <w:rPr>
                <w:rFonts w:ascii="Arial" w:hAnsi="Arial" w:cs="Arial"/>
              </w:rPr>
            </w:pPr>
            <w:r w:rsidRPr="00396D1D">
              <w:rPr>
                <w:rFonts w:ascii="Arial" w:hAnsi="Arial" w:cs="Arial"/>
              </w:rPr>
              <w:t>Explore the differences in meanings associated with the experience of illness and health.</w:t>
            </w:r>
          </w:p>
          <w:p w:rsidR="000A3789" w:rsidRDefault="000A3789" w:rsidP="00396D1D">
            <w:pPr>
              <w:pStyle w:val="ListParagraph"/>
              <w:numPr>
                <w:ilvl w:val="0"/>
                <w:numId w:val="22"/>
              </w:numPr>
              <w:spacing w:after="0" w:line="240" w:lineRule="auto"/>
              <w:rPr>
                <w:rFonts w:ascii="Arial" w:hAnsi="Arial" w:cs="Arial"/>
              </w:rPr>
            </w:pPr>
            <w:r w:rsidRPr="00396D1D">
              <w:rPr>
                <w:rFonts w:ascii="Arial" w:hAnsi="Arial" w:cs="Arial"/>
              </w:rPr>
              <w:t>Describe the extent of reliance on alternative health care practices and explore the implications of such reliance.</w:t>
            </w:r>
          </w:p>
          <w:p w:rsidR="00396D1D" w:rsidRPr="00396D1D" w:rsidRDefault="00396D1D" w:rsidP="00396D1D">
            <w:pPr>
              <w:rPr>
                <w:rFonts w:cs="Arial"/>
              </w:rPr>
            </w:pPr>
          </w:p>
        </w:tc>
      </w:tr>
      <w:tr w:rsidR="00A317EF" w:rsidRPr="00396D1D" w:rsidTr="006B6424">
        <w:trPr>
          <w:trHeight w:val="585"/>
        </w:trPr>
        <w:tc>
          <w:tcPr>
            <w:tcW w:w="7614" w:type="dxa"/>
          </w:tcPr>
          <w:p w:rsidR="006B6424" w:rsidRPr="00396D1D" w:rsidRDefault="00F966A1" w:rsidP="00396D1D">
            <w:pPr>
              <w:pStyle w:val="ListParagraph"/>
              <w:numPr>
                <w:ilvl w:val="0"/>
                <w:numId w:val="18"/>
              </w:numPr>
              <w:spacing w:after="0"/>
              <w:rPr>
                <w:rFonts w:ascii="Arial" w:hAnsi="Arial" w:cs="Arial"/>
              </w:rPr>
            </w:pPr>
            <w:r w:rsidRPr="00396D1D">
              <w:rPr>
                <w:rFonts w:ascii="Arial" w:hAnsi="Arial" w:cs="Arial"/>
              </w:rPr>
              <w:t>Describe and distinguish features of informal caring and formal care systems in Canada.</w:t>
            </w:r>
          </w:p>
        </w:tc>
      </w:tr>
      <w:tr w:rsidR="00A317EF" w:rsidRPr="00396D1D" w:rsidTr="00A317EF">
        <w:tc>
          <w:tcPr>
            <w:tcW w:w="7614"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social, political, economic and cultural factors that have shaped the development of the education of health care professionals.</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Describe the roles of consumer and minority groups in promoting health and in managing illness within various Canadian contexts.</w:t>
            </w:r>
          </w:p>
          <w:p w:rsidR="00F966A1" w:rsidRPr="00396D1D" w:rsidRDefault="00F966A1" w:rsidP="00396D1D">
            <w:pPr>
              <w:pStyle w:val="ListParagraph"/>
              <w:numPr>
                <w:ilvl w:val="0"/>
                <w:numId w:val="23"/>
              </w:numPr>
              <w:spacing w:after="0" w:line="240" w:lineRule="auto"/>
              <w:rPr>
                <w:rFonts w:ascii="Arial" w:hAnsi="Arial" w:cs="Arial"/>
              </w:rPr>
            </w:pPr>
            <w:r w:rsidRPr="00396D1D">
              <w:rPr>
                <w:rFonts w:ascii="Arial" w:hAnsi="Arial" w:cs="Arial"/>
              </w:rPr>
              <w:t>Review health care policies and the emerging goals being undertaken.</w:t>
            </w:r>
          </w:p>
          <w:p w:rsidR="00F966A1" w:rsidRDefault="00F966A1" w:rsidP="00396D1D">
            <w:pPr>
              <w:pStyle w:val="ListParagraph"/>
              <w:numPr>
                <w:ilvl w:val="0"/>
                <w:numId w:val="23"/>
              </w:numPr>
              <w:spacing w:after="0"/>
              <w:rPr>
                <w:rFonts w:ascii="Arial" w:hAnsi="Arial" w:cs="Arial"/>
              </w:rPr>
            </w:pPr>
            <w:r w:rsidRPr="00396D1D">
              <w:rPr>
                <w:rFonts w:ascii="Arial" w:hAnsi="Arial" w:cs="Arial"/>
              </w:rPr>
              <w:t>Describe the interrelationship of influences from competing economic, political, regional and public contexts.</w:t>
            </w:r>
          </w:p>
          <w:p w:rsidR="00396D1D" w:rsidRPr="00396D1D" w:rsidRDefault="00396D1D" w:rsidP="00396D1D">
            <w:pPr>
              <w:rPr>
                <w:rFonts w:cs="Arial"/>
              </w:rPr>
            </w:pPr>
          </w:p>
        </w:tc>
      </w:tr>
      <w:tr w:rsidR="00A317EF" w:rsidRPr="00396D1D" w:rsidTr="00A317EF">
        <w:tc>
          <w:tcPr>
            <w:tcW w:w="7614" w:type="dxa"/>
          </w:tcPr>
          <w:p w:rsidR="00A317EF" w:rsidRPr="00396D1D" w:rsidRDefault="007337FB" w:rsidP="00396D1D">
            <w:pPr>
              <w:pStyle w:val="ListParagraph"/>
              <w:numPr>
                <w:ilvl w:val="0"/>
                <w:numId w:val="18"/>
              </w:numPr>
              <w:spacing w:after="0"/>
              <w:rPr>
                <w:rFonts w:ascii="Arial" w:hAnsi="Arial" w:cs="Arial"/>
                <w:u w:val="single"/>
              </w:rPr>
            </w:pPr>
            <w:r w:rsidRPr="00396D1D">
              <w:rPr>
                <w:rFonts w:ascii="Arial" w:hAnsi="Arial" w:cs="Arial"/>
              </w:rPr>
              <w:t>Describe the future directions of Canada’s health and health care.</w:t>
            </w:r>
          </w:p>
        </w:tc>
      </w:tr>
      <w:tr w:rsidR="00A317EF" w:rsidRPr="00396D1D" w:rsidTr="00A317EF">
        <w:tc>
          <w:tcPr>
            <w:tcW w:w="7614" w:type="dxa"/>
          </w:tcPr>
          <w:p w:rsidR="00A317EF" w:rsidRPr="00396D1D" w:rsidRDefault="00A317EF" w:rsidP="00396D1D">
            <w:pPr>
              <w:rPr>
                <w:rFonts w:cs="Arial"/>
              </w:rPr>
            </w:pPr>
            <w:r w:rsidRPr="00396D1D">
              <w:rPr>
                <w:rFonts w:cs="Arial"/>
                <w:u w:val="single"/>
              </w:rPr>
              <w:t>Potential Elements of the Performance</w:t>
            </w:r>
            <w:r w:rsidRPr="00396D1D">
              <w:rPr>
                <w:rFonts w:cs="Arial"/>
              </w:rPr>
              <w:t>:</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current trends and debates that are integral to Canada’s health care needs.</w:t>
            </w:r>
          </w:p>
          <w:p w:rsidR="007337FB" w:rsidRPr="00396D1D" w:rsidRDefault="007337FB" w:rsidP="00396D1D">
            <w:pPr>
              <w:pStyle w:val="ListParagraph"/>
              <w:numPr>
                <w:ilvl w:val="0"/>
                <w:numId w:val="24"/>
              </w:numPr>
              <w:spacing w:after="0" w:line="240" w:lineRule="auto"/>
              <w:rPr>
                <w:rFonts w:ascii="Arial" w:hAnsi="Arial" w:cs="Arial"/>
              </w:rPr>
            </w:pPr>
            <w:r w:rsidRPr="00396D1D">
              <w:rPr>
                <w:rFonts w:ascii="Arial" w:hAnsi="Arial" w:cs="Arial"/>
              </w:rPr>
              <w:t>Explore the implications of globalization, environmental issues and technological advancements on Canada’s health and health care.</w:t>
            </w:r>
          </w:p>
          <w:p w:rsidR="007337FB" w:rsidRDefault="007337FB" w:rsidP="00396D1D">
            <w:pPr>
              <w:pStyle w:val="ListParagraph"/>
              <w:numPr>
                <w:ilvl w:val="0"/>
                <w:numId w:val="24"/>
              </w:numPr>
              <w:spacing w:after="0" w:line="240" w:lineRule="auto"/>
              <w:rPr>
                <w:rFonts w:ascii="Arial" w:hAnsi="Arial" w:cs="Arial"/>
              </w:rPr>
            </w:pPr>
            <w:r w:rsidRPr="00396D1D">
              <w:rPr>
                <w:rFonts w:ascii="Arial" w:hAnsi="Arial" w:cs="Arial"/>
              </w:rPr>
              <w:t>Outline the various issues emerging around universal access to health car</w:t>
            </w:r>
            <w:r w:rsidR="00C87F1A" w:rsidRPr="00396D1D">
              <w:rPr>
                <w:rFonts w:ascii="Arial" w:hAnsi="Arial" w:cs="Arial"/>
              </w:rPr>
              <w:t>e.</w:t>
            </w:r>
          </w:p>
          <w:p w:rsidR="00396D1D" w:rsidRPr="00396D1D" w:rsidRDefault="00396D1D" w:rsidP="00396D1D">
            <w:pPr>
              <w:rPr>
                <w:rFonts w:cs="Arial"/>
              </w:rPr>
            </w:pPr>
          </w:p>
        </w:tc>
      </w:tr>
    </w:tbl>
    <w:p w:rsidR="007A496A" w:rsidRDefault="00B65C88">
      <w:r>
        <w:br w:type="page"/>
      </w:r>
    </w:p>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396D1D" w:rsidRDefault="00850176" w:rsidP="00D50420">
            <w:r>
              <w:t>Theoretical approaches and models in the sociology of  health and illness</w:t>
            </w:r>
          </w:p>
          <w:p w:rsidR="007A496A" w:rsidRDefault="00850176" w:rsidP="00D50420">
            <w:r>
              <w:t xml:space="preserve">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850176" w:rsidP="00D50420">
            <w:r>
              <w:t>The Canadian health care system:  evolution, structure, politics, policy, management, spending and financing, effectiveness, constraints</w:t>
            </w:r>
          </w:p>
          <w:p w:rsidR="00396D1D" w:rsidRDefault="00396D1D" w:rsidP="00D50420"/>
        </w:tc>
      </w:tr>
      <w:tr w:rsidR="007A496A">
        <w:tc>
          <w:tcPr>
            <w:tcW w:w="675" w:type="dxa"/>
          </w:tcPr>
          <w:p w:rsidR="007A496A" w:rsidRDefault="007A496A"/>
        </w:tc>
        <w:tc>
          <w:tcPr>
            <w:tcW w:w="567" w:type="dxa"/>
          </w:tcPr>
          <w:p w:rsidR="007A496A" w:rsidRDefault="007A496A">
            <w:r>
              <w:t>3.</w:t>
            </w:r>
          </w:p>
        </w:tc>
        <w:tc>
          <w:tcPr>
            <w:tcW w:w="7614" w:type="dxa"/>
          </w:tcPr>
          <w:p w:rsidR="007A496A" w:rsidRDefault="00850176" w:rsidP="00D50420">
            <w:r>
              <w:t>Socio-cultural definitions and meaning of health and illness; consequences of health/illness beliefs and practices</w:t>
            </w:r>
          </w:p>
          <w:p w:rsidR="00396D1D" w:rsidRDefault="00396D1D" w:rsidP="00D50420"/>
        </w:tc>
      </w:tr>
      <w:tr w:rsidR="007A496A">
        <w:tc>
          <w:tcPr>
            <w:tcW w:w="675" w:type="dxa"/>
          </w:tcPr>
          <w:p w:rsidR="007A496A" w:rsidRDefault="007A496A"/>
        </w:tc>
        <w:tc>
          <w:tcPr>
            <w:tcW w:w="567" w:type="dxa"/>
          </w:tcPr>
          <w:p w:rsidR="007A496A" w:rsidRDefault="007A496A">
            <w:r>
              <w:t>4.</w:t>
            </w:r>
          </w:p>
        </w:tc>
        <w:tc>
          <w:tcPr>
            <w:tcW w:w="7614" w:type="dxa"/>
          </w:tcPr>
          <w:p w:rsidR="007A496A" w:rsidRDefault="00850176" w:rsidP="00D50420">
            <w:r>
              <w:t>The social production of disease and its distribution in Canadian society</w:t>
            </w:r>
            <w:r w:rsidR="00B65C88">
              <w:t xml:space="preserve"> </w:t>
            </w:r>
            <w:r>
              <w:t>Social factors (</w:t>
            </w:r>
            <w:proofErr w:type="spellStart"/>
            <w:r>
              <w:t>eg</w:t>
            </w:r>
            <w:proofErr w:type="spellEnd"/>
            <w:r>
              <w:t>. Age, gender, class, race, ethnicity, region [rural, remote, and northern)) and their relationship to level of health/illness; environmental, and</w:t>
            </w:r>
            <w:r w:rsidR="00B65C88">
              <w:t xml:space="preserve"> </w:t>
            </w:r>
            <w:r>
              <w:t>occupational factors; concepts of inequality and disparity</w:t>
            </w:r>
          </w:p>
          <w:p w:rsidR="00396D1D" w:rsidRDefault="00396D1D" w:rsidP="00D50420"/>
        </w:tc>
      </w:tr>
      <w:tr w:rsidR="007A496A">
        <w:tc>
          <w:tcPr>
            <w:tcW w:w="675" w:type="dxa"/>
          </w:tcPr>
          <w:p w:rsidR="007A496A" w:rsidRDefault="007A496A"/>
        </w:tc>
        <w:tc>
          <w:tcPr>
            <w:tcW w:w="567" w:type="dxa"/>
          </w:tcPr>
          <w:p w:rsidR="007A496A" w:rsidRDefault="007A496A">
            <w:r>
              <w:t>5.</w:t>
            </w:r>
          </w:p>
        </w:tc>
        <w:tc>
          <w:tcPr>
            <w:tcW w:w="7614" w:type="dxa"/>
          </w:tcPr>
          <w:p w:rsidR="007A496A" w:rsidRDefault="00850176" w:rsidP="00D50420">
            <w:r>
              <w:t>The differential distribution of health care:  access, availability, delivery, utilization, quality, and satisfaction</w:t>
            </w:r>
          </w:p>
          <w:p w:rsidR="00396D1D" w:rsidRDefault="00396D1D" w:rsidP="00D50420"/>
        </w:tc>
      </w:tr>
      <w:tr w:rsidR="007A496A">
        <w:tc>
          <w:tcPr>
            <w:tcW w:w="675" w:type="dxa"/>
          </w:tcPr>
          <w:p w:rsidR="007A496A" w:rsidRDefault="007A496A"/>
        </w:tc>
        <w:tc>
          <w:tcPr>
            <w:tcW w:w="567" w:type="dxa"/>
          </w:tcPr>
          <w:p w:rsidR="007A496A" w:rsidRDefault="007A496A">
            <w:r>
              <w:t>6.</w:t>
            </w:r>
          </w:p>
        </w:tc>
        <w:tc>
          <w:tcPr>
            <w:tcW w:w="7614" w:type="dxa"/>
          </w:tcPr>
          <w:p w:rsidR="007A496A" w:rsidRDefault="00850176" w:rsidP="00D50420">
            <w:r>
              <w:t>Personal and socio-cultural meanings of the illness experience; the social construction of diagnosis and illness; illness behaviour and sick role behaviour; cultural socialization and its influence on men and women; impact of politico-social structures; acute versus chronic illness</w:t>
            </w:r>
          </w:p>
          <w:p w:rsidR="00396D1D" w:rsidRDefault="00396D1D" w:rsidP="00D50420"/>
        </w:tc>
      </w:tr>
      <w:tr w:rsidR="00850176">
        <w:tc>
          <w:tcPr>
            <w:tcW w:w="675" w:type="dxa"/>
          </w:tcPr>
          <w:p w:rsidR="00850176" w:rsidRDefault="00850176"/>
        </w:tc>
        <w:tc>
          <w:tcPr>
            <w:tcW w:w="567" w:type="dxa"/>
          </w:tcPr>
          <w:p w:rsidR="00850176" w:rsidRDefault="00B65C88">
            <w:r>
              <w:t>7.</w:t>
            </w:r>
          </w:p>
        </w:tc>
        <w:tc>
          <w:tcPr>
            <w:tcW w:w="7614" w:type="dxa"/>
          </w:tcPr>
          <w:p w:rsidR="00850176" w:rsidRDefault="00850176" w:rsidP="00D50420">
            <w:r>
              <w:t>Social, political, economic and cultural factors that shaped the historical development and education of health care professionals</w:t>
            </w:r>
          </w:p>
          <w:p w:rsidR="00396D1D" w:rsidRDefault="00396D1D" w:rsidP="00D50420"/>
        </w:tc>
      </w:tr>
      <w:tr w:rsidR="00850176">
        <w:tc>
          <w:tcPr>
            <w:tcW w:w="675" w:type="dxa"/>
          </w:tcPr>
          <w:p w:rsidR="00850176" w:rsidRDefault="00850176"/>
        </w:tc>
        <w:tc>
          <w:tcPr>
            <w:tcW w:w="567" w:type="dxa"/>
          </w:tcPr>
          <w:p w:rsidR="00850176" w:rsidRDefault="00B65C88">
            <w:r>
              <w:t>8.</w:t>
            </w:r>
          </w:p>
        </w:tc>
        <w:tc>
          <w:tcPr>
            <w:tcW w:w="7614" w:type="dxa"/>
          </w:tcPr>
          <w:p w:rsidR="00850176" w:rsidRDefault="00B65C88" w:rsidP="00D50420">
            <w:r>
              <w:t>H</w:t>
            </w:r>
            <w:r w:rsidR="00850176">
              <w:t>ealth care as a social institution and social control: formal organizations and institutional practices; decision-making; compliance; patriarchy</w:t>
            </w:r>
          </w:p>
          <w:p w:rsidR="00396D1D" w:rsidRDefault="00396D1D" w:rsidP="00D50420"/>
        </w:tc>
      </w:tr>
      <w:tr w:rsidR="00850176">
        <w:tc>
          <w:tcPr>
            <w:tcW w:w="675" w:type="dxa"/>
          </w:tcPr>
          <w:p w:rsidR="00850176" w:rsidRDefault="00850176"/>
        </w:tc>
        <w:tc>
          <w:tcPr>
            <w:tcW w:w="567" w:type="dxa"/>
          </w:tcPr>
          <w:p w:rsidR="00850176" w:rsidRDefault="00B65C88">
            <w:r>
              <w:t>9.</w:t>
            </w:r>
          </w:p>
        </w:tc>
        <w:tc>
          <w:tcPr>
            <w:tcW w:w="7614" w:type="dxa"/>
          </w:tcPr>
          <w:p w:rsidR="00850176" w:rsidRDefault="00850176" w:rsidP="00D50420">
            <w:r>
              <w:t>The role of consumer and minority groups in promoting health and managing illness within current social and political contexts; caregivers and care-giving; complementary and alternative health care; self-help and activism</w:t>
            </w:r>
          </w:p>
          <w:p w:rsidR="00396D1D" w:rsidRDefault="00396D1D" w:rsidP="00D50420"/>
        </w:tc>
      </w:tr>
      <w:tr w:rsidR="00850176">
        <w:tc>
          <w:tcPr>
            <w:tcW w:w="675" w:type="dxa"/>
          </w:tcPr>
          <w:p w:rsidR="00850176" w:rsidRDefault="00850176"/>
        </w:tc>
        <w:tc>
          <w:tcPr>
            <w:tcW w:w="567" w:type="dxa"/>
          </w:tcPr>
          <w:p w:rsidR="00850176" w:rsidRDefault="00B65C88">
            <w:r>
              <w:t>10.</w:t>
            </w:r>
          </w:p>
        </w:tc>
        <w:tc>
          <w:tcPr>
            <w:tcW w:w="7614" w:type="dxa"/>
          </w:tcPr>
          <w:p w:rsidR="00850176" w:rsidRDefault="00850176" w:rsidP="00D50420">
            <w:r>
              <w:t xml:space="preserve">Current trends and issues and moral-ethical implications:  </w:t>
            </w:r>
          </w:p>
        </w:tc>
      </w:tr>
    </w:tbl>
    <w:p w:rsidR="008F41FA" w:rsidRDefault="008F41F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850176" w:rsidRPr="00330ECC" w:rsidRDefault="00330ECC" w:rsidP="00850176">
            <w:r>
              <w:t xml:space="preserve">Chappell, </w:t>
            </w:r>
            <w:proofErr w:type="spellStart"/>
            <w:r>
              <w:t>N.L.</w:t>
            </w:r>
            <w:proofErr w:type="spellEnd"/>
            <w:r>
              <w:t xml:space="preserve"> &amp; Penning, </w:t>
            </w:r>
            <w:proofErr w:type="spellStart"/>
            <w:r>
              <w:t>M.J.</w:t>
            </w:r>
            <w:proofErr w:type="spellEnd"/>
            <w:r>
              <w:t xml:space="preserve"> (2009).  </w:t>
            </w:r>
            <w:r w:rsidRPr="00330ECC">
              <w:rPr>
                <w:i/>
              </w:rPr>
              <w:t>Understanding Health, Health Care and Health Policy in Canada: Sociological Perspectives.</w:t>
            </w:r>
            <w:r>
              <w:rPr>
                <w:i/>
              </w:rPr>
              <w:t xml:space="preserve">  </w:t>
            </w:r>
            <w:r>
              <w:t>Oxford University Press, Canada.</w:t>
            </w:r>
          </w:p>
          <w:p w:rsidR="00850176" w:rsidRDefault="00850176" w:rsidP="00850176"/>
          <w:p w:rsidR="00850176" w:rsidRDefault="00850176" w:rsidP="00850176">
            <w:r>
              <w:t>Additional selected readings will be made available or may be accessed using online databases.</w:t>
            </w:r>
          </w:p>
          <w:p w:rsidR="007A496A" w:rsidRDefault="007A496A" w:rsidP="00330ECC">
            <w:pPr>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7A496A" w:rsidRDefault="007A496A">
            <w:pPr>
              <w:pStyle w:val="EnvelopeReturn"/>
            </w:pPr>
          </w:p>
          <w:p w:rsidR="00593905" w:rsidRDefault="00593905" w:rsidP="00850176">
            <w:r>
              <w:t xml:space="preserve">Tests:                                                       </w:t>
            </w:r>
            <w:r w:rsidR="00396D1D">
              <w:t xml:space="preserve">                             </w:t>
            </w:r>
            <w:r w:rsidR="00396D1D">
              <w:tab/>
            </w:r>
            <w:r>
              <w:t>70%</w:t>
            </w:r>
          </w:p>
          <w:p w:rsidR="00850176" w:rsidRDefault="00593905" w:rsidP="00850176">
            <w:r>
              <w:t>Assignments and class activities</w:t>
            </w:r>
            <w:r w:rsidR="00BD2FE1">
              <w:t>:</w:t>
            </w:r>
            <w:r w:rsidR="00850176">
              <w:t xml:space="preserve"> </w:t>
            </w:r>
            <w:r>
              <w:t xml:space="preserve">            </w:t>
            </w:r>
            <w:r w:rsidR="00396D1D">
              <w:t xml:space="preserve">                            </w:t>
            </w:r>
            <w:r w:rsidR="00396D1D">
              <w:tab/>
            </w:r>
            <w:r>
              <w:t>30%</w:t>
            </w:r>
          </w:p>
          <w:p w:rsidR="00850176" w:rsidRDefault="00850176">
            <w:pPr>
              <w:pStyle w:val="EnvelopeReturn"/>
            </w:pPr>
          </w:p>
        </w:tc>
      </w:tr>
    </w:tbl>
    <w:p w:rsidR="00396D1D" w:rsidRDefault="00396D1D">
      <w:r>
        <w:br w:type="page"/>
      </w:r>
    </w:p>
    <w:p w:rsidR="008F41FA" w:rsidRDefault="008F41FA"/>
    <w:tbl>
      <w:tblPr>
        <w:tblW w:w="0" w:type="auto"/>
        <w:tblLayout w:type="fixed"/>
        <w:tblLook w:val="0000"/>
      </w:tblPr>
      <w:tblGrid>
        <w:gridCol w:w="675"/>
        <w:gridCol w:w="8181"/>
      </w:tblGrid>
      <w:tr w:rsidR="007A496A">
        <w:trPr>
          <w:cantSplit/>
        </w:trPr>
        <w:tc>
          <w:tcPr>
            <w:tcW w:w="675" w:type="dxa"/>
          </w:tcPr>
          <w:p w:rsidR="007A496A" w:rsidRDefault="007A496A">
            <w:pPr>
              <w:pStyle w:val="EnvelopeReturn"/>
            </w:pPr>
          </w:p>
        </w:tc>
        <w:tc>
          <w:tcPr>
            <w:tcW w:w="8181" w:type="dxa"/>
          </w:tcPr>
          <w:p w:rsidR="007A496A" w:rsidRDefault="007A496A" w:rsidP="00396D1D">
            <w:r>
              <w:t>The following semester grades will be assigned to students: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tblPr>
      <w:tblGrid>
        <w:gridCol w:w="675"/>
        <w:gridCol w:w="8163"/>
        <w:gridCol w:w="18"/>
      </w:tblGrid>
      <w:tr w:rsidR="00121B75" w:rsidTr="00A317EF">
        <w:trPr>
          <w:cantSplit/>
        </w:trPr>
        <w:tc>
          <w:tcPr>
            <w:tcW w:w="675" w:type="dxa"/>
          </w:tcPr>
          <w:p w:rsidR="00121B75" w:rsidRDefault="00121B75" w:rsidP="00A317EF">
            <w:pPr>
              <w:rPr>
                <w:b/>
              </w:rPr>
            </w:pPr>
            <w:r>
              <w:rPr>
                <w:b/>
              </w:rPr>
              <w:t>VI.</w:t>
            </w:r>
          </w:p>
        </w:tc>
        <w:tc>
          <w:tcPr>
            <w:tcW w:w="8181" w:type="dxa"/>
            <w:gridSpan w:val="2"/>
          </w:tcPr>
          <w:p w:rsidR="00121B75" w:rsidRDefault="00121B75" w:rsidP="00A317EF">
            <w:pPr>
              <w:rPr>
                <w:b/>
              </w:rPr>
            </w:pPr>
            <w:r>
              <w:rPr>
                <w:b/>
              </w:rPr>
              <w:t>SPECIAL NOTES:</w:t>
            </w:r>
          </w:p>
          <w:p w:rsidR="00121B75" w:rsidRDefault="00121B75" w:rsidP="00A317EF"/>
        </w:tc>
      </w:tr>
      <w:tr w:rsidR="00121B75" w:rsidTr="00A317EF">
        <w:trPr>
          <w:gridAfter w:val="1"/>
          <w:wAfter w:w="18" w:type="dxa"/>
          <w:cantSplit/>
        </w:trPr>
        <w:tc>
          <w:tcPr>
            <w:tcW w:w="8838" w:type="dxa"/>
            <w:gridSpan w:val="2"/>
          </w:tcPr>
          <w:p w:rsidR="00121B75" w:rsidRDefault="00121B75" w:rsidP="00A317EF">
            <w:r>
              <w:rPr>
                <w:u w:val="single"/>
              </w:rPr>
              <w:t>Course Outline Amendments</w:t>
            </w:r>
            <w:r>
              <w:t>:</w:t>
            </w:r>
          </w:p>
          <w:p w:rsidR="00121B75" w:rsidRDefault="00121B75" w:rsidP="00A317EF">
            <w:r>
              <w:t>The professor reserves the right to change the information contained in this course outline depending on the needs of the learner and the availability of resources.</w:t>
            </w:r>
          </w:p>
          <w:p w:rsidR="00121B75" w:rsidRDefault="00121B75" w:rsidP="00A317EF">
            <w:pPr>
              <w:rPr>
                <w:u w:val="single"/>
              </w:rPr>
            </w:pPr>
          </w:p>
        </w:tc>
      </w:tr>
      <w:tr w:rsidR="00121B75" w:rsidTr="00A317EF">
        <w:trPr>
          <w:gridAfter w:val="1"/>
          <w:wAfter w:w="18" w:type="dxa"/>
          <w:cantSplit/>
        </w:trPr>
        <w:tc>
          <w:tcPr>
            <w:tcW w:w="8838" w:type="dxa"/>
            <w:gridSpan w:val="2"/>
          </w:tcPr>
          <w:p w:rsidR="00121B75" w:rsidRDefault="00121B75" w:rsidP="00A317EF">
            <w:r>
              <w:rPr>
                <w:u w:val="single"/>
              </w:rPr>
              <w:t>Retention of Course Outlines</w:t>
            </w:r>
            <w:r>
              <w:t>:</w:t>
            </w:r>
          </w:p>
          <w:p w:rsidR="00121B75" w:rsidRDefault="00121B75" w:rsidP="00A317EF">
            <w:r>
              <w:t>It is the responsibility of the student to retain all course outlines for possible future use in acquiring advanced standing at other postsecondary institutions.</w:t>
            </w:r>
          </w:p>
          <w:p w:rsidR="00121B75" w:rsidRDefault="00121B75" w:rsidP="00A317EF">
            <w:pPr>
              <w:rPr>
                <w:u w:val="single"/>
              </w:rPr>
            </w:pPr>
          </w:p>
        </w:tc>
      </w:tr>
      <w:tr w:rsidR="000B77DC" w:rsidRPr="00396D1D" w:rsidTr="000B77DC">
        <w:trPr>
          <w:gridAfter w:val="1"/>
          <w:wAfter w:w="18" w:type="dxa"/>
          <w:cantSplit/>
        </w:trPr>
        <w:tc>
          <w:tcPr>
            <w:tcW w:w="8838" w:type="dxa"/>
            <w:gridSpan w:val="2"/>
          </w:tcPr>
          <w:p w:rsidR="000B77DC" w:rsidRPr="00396D1D" w:rsidRDefault="000B77DC" w:rsidP="000B77DC">
            <w:pPr>
              <w:rPr>
                <w:szCs w:val="22"/>
              </w:rPr>
            </w:pPr>
            <w:r w:rsidRPr="00396D1D">
              <w:rPr>
                <w:szCs w:val="22"/>
                <w:u w:val="single"/>
              </w:rPr>
              <w:t>Disability Services</w:t>
            </w:r>
            <w:r w:rsidRPr="00396D1D">
              <w:rPr>
                <w:szCs w:val="22"/>
              </w:rPr>
              <w:t>:</w:t>
            </w:r>
          </w:p>
          <w:p w:rsidR="000B77DC" w:rsidRPr="00396D1D" w:rsidRDefault="000B77DC" w:rsidP="000B77DC">
            <w:pPr>
              <w:rPr>
                <w:szCs w:val="22"/>
              </w:rPr>
            </w:pPr>
            <w:r w:rsidRPr="00396D1D">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B77DC" w:rsidRPr="00396D1D" w:rsidRDefault="000B77DC" w:rsidP="000B77DC">
            <w:pPr>
              <w:rPr>
                <w:szCs w:val="22"/>
              </w:rPr>
            </w:pPr>
          </w:p>
        </w:tc>
      </w:tr>
    </w:tbl>
    <w:p w:rsidR="000B77DC" w:rsidRDefault="000B77DC">
      <w:r>
        <w:br w:type="page"/>
      </w:r>
    </w:p>
    <w:p w:rsidR="000B77DC" w:rsidRDefault="000B77DC"/>
    <w:tbl>
      <w:tblPr>
        <w:tblW w:w="0" w:type="auto"/>
        <w:tblLayout w:type="fixed"/>
        <w:tblLook w:val="0000"/>
      </w:tblPr>
      <w:tblGrid>
        <w:gridCol w:w="8838"/>
      </w:tblGrid>
      <w:tr w:rsidR="00121B75" w:rsidRPr="00396D1D" w:rsidTr="00A317EF">
        <w:trPr>
          <w:cantSplit/>
        </w:trPr>
        <w:tc>
          <w:tcPr>
            <w:tcW w:w="8838" w:type="dxa"/>
          </w:tcPr>
          <w:p w:rsidR="00121B75" w:rsidRPr="00396D1D" w:rsidRDefault="000B77DC" w:rsidP="00A317EF">
            <w:pPr>
              <w:rPr>
                <w:b/>
                <w:szCs w:val="22"/>
              </w:rPr>
            </w:pPr>
            <w:r>
              <w:br w:type="page"/>
            </w:r>
            <w:r w:rsidR="00121B75" w:rsidRPr="00396D1D">
              <w:rPr>
                <w:szCs w:val="22"/>
                <w:u w:val="single"/>
              </w:rPr>
              <w:t>Prior Learning Assessment</w:t>
            </w:r>
            <w:r w:rsidR="00121B75" w:rsidRPr="00396D1D">
              <w:rPr>
                <w:b/>
                <w:szCs w:val="22"/>
              </w:rPr>
              <w:t>:</w:t>
            </w:r>
          </w:p>
          <w:p w:rsidR="00121B75" w:rsidRPr="00396D1D" w:rsidRDefault="00121B75" w:rsidP="00A317EF">
            <w:pPr>
              <w:rPr>
                <w:rFonts w:cs="Arial"/>
                <w:szCs w:val="22"/>
              </w:rPr>
            </w:pPr>
            <w:r w:rsidRPr="00396D1D">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96D1D">
              <w:rPr>
                <w:rFonts w:cs="Arial"/>
                <w:szCs w:val="22"/>
              </w:rPr>
              <w:t>Please refer to the Student Academic Calendar of Events for the deadline date by which application must be made for advance standing.</w:t>
            </w:r>
          </w:p>
          <w:p w:rsidR="00121B75" w:rsidRPr="00396D1D" w:rsidRDefault="00121B75" w:rsidP="00A317EF">
            <w:pPr>
              <w:rPr>
                <w:szCs w:val="22"/>
              </w:rPr>
            </w:pPr>
          </w:p>
          <w:p w:rsidR="00121B75" w:rsidRPr="00396D1D" w:rsidRDefault="00121B75" w:rsidP="00A317EF">
            <w:pPr>
              <w:rPr>
                <w:szCs w:val="22"/>
              </w:rPr>
            </w:pPr>
            <w:r w:rsidRPr="00396D1D">
              <w:rPr>
                <w:szCs w:val="22"/>
              </w:rPr>
              <w:t>Credit for prior learning will also be given upon successful completion of a challenge exam or portfolio.</w:t>
            </w:r>
          </w:p>
          <w:p w:rsidR="00121B75" w:rsidRPr="00396D1D" w:rsidRDefault="00121B75" w:rsidP="00A317EF">
            <w:pPr>
              <w:rPr>
                <w:szCs w:val="22"/>
              </w:rPr>
            </w:pPr>
          </w:p>
          <w:p w:rsidR="00121B75" w:rsidRPr="00396D1D" w:rsidRDefault="00121B75" w:rsidP="00A317EF">
            <w:pPr>
              <w:rPr>
                <w:szCs w:val="22"/>
              </w:rPr>
            </w:pPr>
            <w:r w:rsidRPr="00396D1D">
              <w:rPr>
                <w:szCs w:val="22"/>
              </w:rPr>
              <w:t>Substitute course information is available in the Registrar's office.</w:t>
            </w:r>
          </w:p>
          <w:p w:rsidR="00121B75" w:rsidRPr="00396D1D" w:rsidRDefault="00121B75" w:rsidP="00A317EF">
            <w:pPr>
              <w:rPr>
                <w:szCs w:val="22"/>
                <w:u w:val="single"/>
              </w:rPr>
            </w:pPr>
          </w:p>
        </w:tc>
      </w:tr>
      <w:tr w:rsidR="00121B75" w:rsidRPr="00396D1D" w:rsidTr="00A317EF">
        <w:trPr>
          <w:cantSplit/>
        </w:trPr>
        <w:tc>
          <w:tcPr>
            <w:tcW w:w="8838" w:type="dxa"/>
          </w:tcPr>
          <w:p w:rsidR="00121B75" w:rsidRPr="00396D1D" w:rsidRDefault="00121B75" w:rsidP="00A317EF">
            <w:pPr>
              <w:rPr>
                <w:szCs w:val="22"/>
                <w:u w:val="single"/>
              </w:rPr>
            </w:pPr>
            <w:r w:rsidRPr="00396D1D">
              <w:rPr>
                <w:szCs w:val="22"/>
                <w:u w:val="single"/>
              </w:rPr>
              <w:t>Communication:</w:t>
            </w:r>
          </w:p>
          <w:p w:rsidR="00121B75" w:rsidRPr="00396D1D" w:rsidRDefault="00121B75" w:rsidP="00A317EF">
            <w:pPr>
              <w:rPr>
                <w:color w:val="0000FF"/>
                <w:szCs w:val="22"/>
                <w:lang w:val="en-CA" w:eastAsia="en-CA"/>
              </w:rPr>
            </w:pPr>
            <w:r w:rsidRPr="00396D1D">
              <w:rPr>
                <w:rFonts w:cs="Arial"/>
                <w:szCs w:val="22"/>
                <w:lang w:val="en-CA" w:eastAsia="en-CA"/>
              </w:rPr>
              <w:t xml:space="preserve">The College considers </w:t>
            </w:r>
            <w:proofErr w:type="spellStart"/>
            <w:r w:rsidRPr="00396D1D">
              <w:rPr>
                <w:rFonts w:cs="Arial"/>
                <w:b/>
                <w:bCs/>
                <w:i/>
                <w:iCs/>
                <w:szCs w:val="22"/>
                <w:lang w:val="en-CA" w:eastAsia="en-CA"/>
              </w:rPr>
              <w:t>WebCT</w:t>
            </w:r>
            <w:proofErr w:type="spellEnd"/>
            <w:r w:rsidRPr="00396D1D">
              <w:rPr>
                <w:rFonts w:cs="Arial"/>
                <w:b/>
                <w:bCs/>
                <w:i/>
                <w:iCs/>
                <w:szCs w:val="22"/>
                <w:lang w:val="en-CA" w:eastAsia="en-CA"/>
              </w:rPr>
              <w:t>/</w:t>
            </w:r>
            <w:proofErr w:type="spellStart"/>
            <w:r w:rsidRPr="00396D1D">
              <w:rPr>
                <w:rFonts w:cs="Arial"/>
                <w:b/>
                <w:bCs/>
                <w:i/>
                <w:iCs/>
                <w:szCs w:val="22"/>
                <w:lang w:val="en-CA" w:eastAsia="en-CA"/>
              </w:rPr>
              <w:t>LMS</w:t>
            </w:r>
            <w:proofErr w:type="spellEnd"/>
            <w:r w:rsidRPr="00396D1D">
              <w:rPr>
                <w:rFonts w:cs="Arial"/>
                <w:b/>
                <w:bCs/>
                <w:i/>
                <w:iCs/>
                <w:szCs w:val="22"/>
                <w:lang w:val="en-CA" w:eastAsia="en-CA"/>
              </w:rPr>
              <w:t> </w:t>
            </w:r>
            <w:r w:rsidRPr="00396D1D">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396D1D">
              <w:rPr>
                <w:rFonts w:cs="Arial"/>
                <w:b/>
                <w:bCs/>
                <w:i/>
                <w:iCs/>
                <w:szCs w:val="22"/>
                <w:lang w:val="en-CA" w:eastAsia="en-CA"/>
              </w:rPr>
              <w:t>Learning Management System</w:t>
            </w:r>
            <w:r w:rsidRPr="00396D1D">
              <w:rPr>
                <w:rFonts w:cs="Arial"/>
                <w:szCs w:val="22"/>
                <w:lang w:val="en-CA" w:eastAsia="en-CA"/>
              </w:rPr>
              <w:t xml:space="preserve"> communication tool</w:t>
            </w:r>
            <w:r w:rsidRPr="00396D1D">
              <w:rPr>
                <w:rFonts w:cs="Arial"/>
                <w:color w:val="0000FF"/>
                <w:szCs w:val="22"/>
                <w:lang w:val="en-CA" w:eastAsia="en-CA"/>
              </w:rPr>
              <w:t>.</w:t>
            </w:r>
          </w:p>
          <w:p w:rsidR="00121B75" w:rsidRPr="00396D1D" w:rsidRDefault="00121B75" w:rsidP="00A317EF">
            <w:pPr>
              <w:rPr>
                <w:szCs w:val="22"/>
                <w:u w:val="single"/>
              </w:rPr>
            </w:pPr>
          </w:p>
        </w:tc>
      </w:tr>
      <w:tr w:rsidR="000B77DC" w:rsidRPr="000B77DC" w:rsidTr="000B77DC">
        <w:trPr>
          <w:cantSplit/>
        </w:trPr>
        <w:tc>
          <w:tcPr>
            <w:tcW w:w="8838" w:type="dxa"/>
          </w:tcPr>
          <w:p w:rsidR="000B77DC" w:rsidRPr="000B77DC" w:rsidRDefault="000B77DC" w:rsidP="000B77DC">
            <w:pPr>
              <w:rPr>
                <w:szCs w:val="22"/>
              </w:rPr>
            </w:pPr>
            <w:r w:rsidRPr="000B77DC">
              <w:rPr>
                <w:szCs w:val="22"/>
                <w:u w:val="single"/>
              </w:rPr>
              <w:t>Plagiarism</w:t>
            </w:r>
            <w:r w:rsidRPr="000B77DC">
              <w:rPr>
                <w:szCs w:val="22"/>
              </w:rPr>
              <w:t>:</w:t>
            </w:r>
          </w:p>
          <w:p w:rsidR="000B77DC" w:rsidRPr="000B77DC" w:rsidRDefault="000B77DC" w:rsidP="000B77DC">
            <w:pPr>
              <w:pStyle w:val="Default"/>
              <w:rPr>
                <w:sz w:val="22"/>
                <w:szCs w:val="22"/>
              </w:rPr>
            </w:pPr>
            <w:r w:rsidRPr="000B77DC">
              <w:rPr>
                <w:sz w:val="22"/>
                <w:szCs w:val="22"/>
              </w:rPr>
              <w:t xml:space="preserve">Students should refer to the definition of “academic dishonesty” in </w:t>
            </w:r>
            <w:r w:rsidRPr="000B77DC">
              <w:rPr>
                <w:i/>
                <w:sz w:val="22"/>
                <w:szCs w:val="22"/>
              </w:rPr>
              <w:t>Student Code of Conduct</w:t>
            </w:r>
            <w:r w:rsidRPr="000B77DC">
              <w:rPr>
                <w:sz w:val="22"/>
                <w:szCs w:val="22"/>
              </w:rPr>
              <w:t>.  A professor/instructor may assign a sanction as defined below, or make recommendations to the Academic Chair for disposition of the matter. The professor/instructor may:</w:t>
            </w:r>
          </w:p>
          <w:p w:rsidR="000B77DC" w:rsidRPr="000B77DC" w:rsidRDefault="000B77DC" w:rsidP="000B77DC">
            <w:pPr>
              <w:pStyle w:val="Default"/>
              <w:numPr>
                <w:ilvl w:val="0"/>
                <w:numId w:val="25"/>
              </w:numPr>
              <w:rPr>
                <w:sz w:val="22"/>
                <w:szCs w:val="22"/>
              </w:rPr>
            </w:pPr>
            <w:r w:rsidRPr="000B77DC">
              <w:rPr>
                <w:sz w:val="22"/>
                <w:szCs w:val="22"/>
              </w:rPr>
              <w:t xml:space="preserve">issue a verbal reprimand, </w:t>
            </w:r>
          </w:p>
          <w:p w:rsidR="000B77DC" w:rsidRPr="000B77DC" w:rsidRDefault="000B77DC" w:rsidP="000B77DC">
            <w:pPr>
              <w:pStyle w:val="Default"/>
              <w:numPr>
                <w:ilvl w:val="0"/>
                <w:numId w:val="25"/>
              </w:numPr>
              <w:rPr>
                <w:sz w:val="22"/>
                <w:szCs w:val="22"/>
              </w:rPr>
            </w:pPr>
            <w:r w:rsidRPr="000B77DC">
              <w:rPr>
                <w:sz w:val="22"/>
                <w:szCs w:val="22"/>
              </w:rPr>
              <w:t xml:space="preserve">make an assignment of a lower grade with explanation, </w:t>
            </w:r>
          </w:p>
          <w:p w:rsidR="000B77DC" w:rsidRPr="000B77DC" w:rsidRDefault="000B77DC" w:rsidP="000B77DC">
            <w:pPr>
              <w:pStyle w:val="Default"/>
              <w:numPr>
                <w:ilvl w:val="0"/>
                <w:numId w:val="25"/>
              </w:numPr>
              <w:ind w:left="720" w:hanging="660"/>
              <w:rPr>
                <w:sz w:val="22"/>
                <w:szCs w:val="22"/>
              </w:rPr>
            </w:pPr>
            <w:r w:rsidRPr="000B77DC">
              <w:rPr>
                <w:sz w:val="22"/>
                <w:szCs w:val="22"/>
              </w:rPr>
              <w:t xml:space="preserve">require additional academic assignments and issue a lower grade upon completion to the maximum grade “C”, </w:t>
            </w:r>
          </w:p>
          <w:p w:rsidR="000B77DC" w:rsidRPr="000B77DC" w:rsidRDefault="000B77DC" w:rsidP="000B77DC">
            <w:pPr>
              <w:pStyle w:val="Default"/>
              <w:numPr>
                <w:ilvl w:val="0"/>
                <w:numId w:val="25"/>
              </w:numPr>
              <w:rPr>
                <w:sz w:val="22"/>
                <w:szCs w:val="22"/>
              </w:rPr>
            </w:pPr>
            <w:r w:rsidRPr="000B77DC">
              <w:rPr>
                <w:sz w:val="22"/>
                <w:szCs w:val="22"/>
              </w:rPr>
              <w:t xml:space="preserve">make an automatic assignment of a failing grade, </w:t>
            </w:r>
          </w:p>
          <w:p w:rsidR="000B77DC" w:rsidRPr="000B77DC" w:rsidRDefault="000B77DC" w:rsidP="000B77DC">
            <w:pPr>
              <w:pStyle w:val="Default"/>
              <w:numPr>
                <w:ilvl w:val="0"/>
                <w:numId w:val="25"/>
              </w:numPr>
              <w:rPr>
                <w:sz w:val="22"/>
                <w:szCs w:val="22"/>
              </w:rPr>
            </w:pPr>
            <w:proofErr w:type="gramStart"/>
            <w:r w:rsidRPr="000B77DC">
              <w:rPr>
                <w:sz w:val="22"/>
                <w:szCs w:val="22"/>
              </w:rPr>
              <w:t>recommend</w:t>
            </w:r>
            <w:proofErr w:type="gramEnd"/>
            <w:r w:rsidRPr="000B77DC">
              <w:rPr>
                <w:sz w:val="22"/>
                <w:szCs w:val="22"/>
              </w:rPr>
              <w:t xml:space="preserve"> to the Chair dismissal from the course with the assignment of a failing grade. </w:t>
            </w:r>
          </w:p>
          <w:p w:rsidR="000B77DC" w:rsidRPr="000B77DC" w:rsidRDefault="000B77DC" w:rsidP="000B77DC">
            <w:pPr>
              <w:pStyle w:val="Default"/>
              <w:ind w:left="60"/>
              <w:rPr>
                <w:sz w:val="22"/>
                <w:szCs w:val="22"/>
              </w:rPr>
            </w:pPr>
            <w:r w:rsidRPr="000B77DC">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B77DC" w:rsidRPr="000B77DC" w:rsidRDefault="000B77DC" w:rsidP="000B77DC">
            <w:pPr>
              <w:rPr>
                <w:szCs w:val="22"/>
              </w:rPr>
            </w:pPr>
          </w:p>
        </w:tc>
      </w:tr>
      <w:tr w:rsidR="000B77DC" w:rsidRPr="000B77DC" w:rsidTr="000B77DC">
        <w:trPr>
          <w:cantSplit/>
        </w:trPr>
        <w:tc>
          <w:tcPr>
            <w:tcW w:w="8838" w:type="dxa"/>
          </w:tcPr>
          <w:p w:rsidR="000B77DC" w:rsidRPr="000B77DC" w:rsidRDefault="000B77DC" w:rsidP="000B77DC">
            <w:pPr>
              <w:rPr>
                <w:rFonts w:cs="Arial"/>
                <w:szCs w:val="22"/>
                <w:u w:val="single"/>
              </w:rPr>
            </w:pPr>
            <w:r w:rsidRPr="000B77DC">
              <w:rPr>
                <w:rFonts w:cs="Arial"/>
                <w:szCs w:val="22"/>
                <w:u w:val="single"/>
              </w:rPr>
              <w:t>Student Portal:</w:t>
            </w:r>
          </w:p>
          <w:p w:rsidR="000B77DC" w:rsidRPr="000B77DC" w:rsidRDefault="000B77DC" w:rsidP="000B77DC">
            <w:pPr>
              <w:pStyle w:val="NormalWeb"/>
              <w:spacing w:before="0" w:beforeAutospacing="0" w:after="0" w:afterAutospacing="0"/>
              <w:rPr>
                <w:i/>
                <w:sz w:val="22"/>
                <w:szCs w:val="22"/>
              </w:rPr>
            </w:pPr>
            <w:r w:rsidRPr="000B77DC">
              <w:rPr>
                <w:rFonts w:ascii="Arial" w:hAnsi="Arial" w:cs="Arial"/>
                <w:sz w:val="22"/>
                <w:szCs w:val="22"/>
              </w:rPr>
              <w:t xml:space="preserve">The Sault College portal allows you to view all your student information in one place. </w:t>
            </w:r>
            <w:proofErr w:type="spellStart"/>
            <w:proofErr w:type="gramStart"/>
            <w:r w:rsidRPr="000B77DC">
              <w:rPr>
                <w:rFonts w:ascii="Arial" w:hAnsi="Arial" w:cs="Arial"/>
                <w:b/>
                <w:sz w:val="22"/>
                <w:szCs w:val="22"/>
              </w:rPr>
              <w:t>mysaultcollege</w:t>
            </w:r>
            <w:proofErr w:type="spellEnd"/>
            <w:proofErr w:type="gramEnd"/>
            <w:r w:rsidRPr="000B77DC">
              <w:rPr>
                <w:rFonts w:ascii="Arial" w:hAnsi="Arial" w:cs="Arial"/>
                <w:b/>
                <w:sz w:val="22"/>
                <w:szCs w:val="22"/>
              </w:rPr>
              <w:t xml:space="preserve"> </w:t>
            </w:r>
            <w:r w:rsidRPr="000B77D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0B77DC">
              <w:rPr>
                <w:rFonts w:ascii="Arial" w:hAnsi="Arial" w:cs="Arial"/>
                <w:sz w:val="22"/>
                <w:szCs w:val="22"/>
              </w:rPr>
              <w:t>records</w:t>
            </w:r>
            <w:proofErr w:type="gramEnd"/>
            <w:r w:rsidRPr="000B77DC">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0B77DC">
              <w:rPr>
                <w:rFonts w:ascii="Arial" w:hAnsi="Arial" w:cs="Arial"/>
                <w:sz w:val="22"/>
                <w:szCs w:val="22"/>
              </w:rPr>
              <w:t>LMS</w:t>
            </w:r>
            <w:proofErr w:type="spellEnd"/>
            <w:r w:rsidRPr="000B77DC">
              <w:rPr>
                <w:rFonts w:ascii="Arial" w:hAnsi="Arial" w:cs="Arial"/>
                <w:sz w:val="22"/>
                <w:szCs w:val="22"/>
              </w:rPr>
              <w:t xml:space="preserve">), and much more are also accessible through the student portal.  Go to </w:t>
            </w:r>
            <w:hyperlink r:id="rId8" w:history="1">
              <w:r w:rsidRPr="000B77DC">
                <w:rPr>
                  <w:rStyle w:val="Hyperlink"/>
                  <w:rFonts w:ascii="Arial" w:hAnsi="Arial" w:cs="Arial"/>
                  <w:sz w:val="22"/>
                  <w:szCs w:val="22"/>
                </w:rPr>
                <w:t>https://my.saultcollege.ca</w:t>
              </w:r>
            </w:hyperlink>
            <w:r w:rsidRPr="000B77DC">
              <w:rPr>
                <w:rFonts w:ascii="Arial" w:hAnsi="Arial" w:cs="Arial"/>
                <w:sz w:val="22"/>
                <w:szCs w:val="22"/>
              </w:rPr>
              <w:t>.</w:t>
            </w:r>
          </w:p>
          <w:p w:rsidR="000B77DC" w:rsidRPr="000B77DC" w:rsidRDefault="000B77DC" w:rsidP="000B77DC">
            <w:pPr>
              <w:rPr>
                <w:rFonts w:cs="Arial"/>
                <w:b/>
                <w:i/>
                <w:iCs/>
                <w:color w:val="000000"/>
                <w:szCs w:val="22"/>
              </w:rPr>
            </w:pPr>
            <w:r w:rsidRPr="000B77DC">
              <w:rPr>
                <w:i/>
                <w:szCs w:val="22"/>
              </w:rPr>
              <w:t xml:space="preserve"> </w:t>
            </w:r>
          </w:p>
        </w:tc>
      </w:tr>
      <w:tr w:rsidR="00121B75" w:rsidRPr="00396D1D" w:rsidTr="00A317EF">
        <w:trPr>
          <w:cantSplit/>
        </w:trPr>
        <w:tc>
          <w:tcPr>
            <w:tcW w:w="8838" w:type="dxa"/>
          </w:tcPr>
          <w:p w:rsidR="00121B75" w:rsidRPr="00396D1D" w:rsidRDefault="00121B75" w:rsidP="00A317EF">
            <w:pPr>
              <w:rPr>
                <w:rFonts w:cs="Arial"/>
                <w:szCs w:val="22"/>
                <w:u w:val="single"/>
                <w:lang w:eastAsia="en-CA"/>
              </w:rPr>
            </w:pPr>
            <w:r w:rsidRPr="00396D1D">
              <w:rPr>
                <w:rFonts w:cs="Arial"/>
                <w:szCs w:val="22"/>
                <w:u w:val="single"/>
                <w:lang w:eastAsia="en-CA"/>
              </w:rPr>
              <w:t>Electronic Devices in the Classroom:</w:t>
            </w:r>
          </w:p>
          <w:p w:rsidR="00121B75" w:rsidRPr="00396D1D" w:rsidRDefault="00121B75" w:rsidP="00A317EF">
            <w:pPr>
              <w:rPr>
                <w:rFonts w:cs="Arial"/>
                <w:szCs w:val="22"/>
                <w:lang w:eastAsia="en-CA"/>
              </w:rPr>
            </w:pPr>
            <w:r w:rsidRPr="00396D1D">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96D1D">
              <w:rPr>
                <w:rFonts w:cs="Arial"/>
                <w:bCs/>
                <w:szCs w:val="22"/>
                <w:lang w:eastAsia="en-CA"/>
              </w:rPr>
              <w:t>Where the use of an electronic device has been approved, the student agrees that materials recorded are for his/her use only, are not for distribution, and are the sole property of the College.</w:t>
            </w:r>
            <w:r w:rsidRPr="00396D1D">
              <w:rPr>
                <w:rFonts w:cs="Arial"/>
                <w:szCs w:val="22"/>
                <w:lang w:eastAsia="en-CA"/>
              </w:rPr>
              <w:t xml:space="preserve"> </w:t>
            </w:r>
          </w:p>
          <w:p w:rsidR="00121B75" w:rsidRPr="00396D1D" w:rsidRDefault="00121B75" w:rsidP="00A317EF">
            <w:pPr>
              <w:rPr>
                <w:rFonts w:cs="Arial"/>
                <w:b/>
                <w:i/>
                <w:iCs/>
                <w:color w:val="000000"/>
                <w:szCs w:val="22"/>
              </w:rPr>
            </w:pPr>
          </w:p>
        </w:tc>
      </w:tr>
      <w:tr w:rsidR="00121B75" w:rsidRPr="00396D1D" w:rsidTr="00A317EF">
        <w:trPr>
          <w:cantSplit/>
        </w:trPr>
        <w:tc>
          <w:tcPr>
            <w:tcW w:w="8838" w:type="dxa"/>
          </w:tcPr>
          <w:p w:rsidR="00121B75" w:rsidRPr="00396D1D" w:rsidRDefault="00121B75" w:rsidP="00A317EF">
            <w:pPr>
              <w:rPr>
                <w:rFonts w:cs="Arial"/>
                <w:szCs w:val="22"/>
                <w:u w:val="single"/>
              </w:rPr>
            </w:pPr>
            <w:r w:rsidRPr="00396D1D">
              <w:rPr>
                <w:rFonts w:cs="Arial"/>
                <w:szCs w:val="22"/>
                <w:u w:val="single"/>
              </w:rPr>
              <w:t>Attendance:</w:t>
            </w:r>
          </w:p>
          <w:p w:rsidR="00121B75" w:rsidRDefault="00121B75" w:rsidP="00BD2FE1">
            <w:pPr>
              <w:rPr>
                <w:rFonts w:cs="Arial"/>
                <w:szCs w:val="22"/>
              </w:rPr>
            </w:pPr>
            <w:r w:rsidRPr="00396D1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6D1D" w:rsidRPr="00396D1D" w:rsidRDefault="00396D1D" w:rsidP="00BD2FE1">
            <w:pPr>
              <w:rPr>
                <w:szCs w:val="22"/>
              </w:rPr>
            </w:pPr>
          </w:p>
        </w:tc>
      </w:tr>
    </w:tbl>
    <w:p w:rsidR="007A496A" w:rsidRDefault="007A496A">
      <w:pPr>
        <w:pStyle w:val="EnvelopeReturn"/>
      </w:pPr>
    </w:p>
    <w:sectPr w:rsidR="007A496A" w:rsidSect="008F41FA">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DC" w:rsidRDefault="000B77DC">
      <w:r>
        <w:separator/>
      </w:r>
    </w:p>
  </w:endnote>
  <w:endnote w:type="continuationSeparator" w:id="1">
    <w:p w:rsidR="000B77DC" w:rsidRDefault="000B7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DC" w:rsidRDefault="000B77DC">
      <w:r>
        <w:separator/>
      </w:r>
    </w:p>
  </w:footnote>
  <w:footnote w:type="continuationSeparator" w:id="1">
    <w:p w:rsidR="000B77DC" w:rsidRDefault="000B7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DC" w:rsidRDefault="008C4DF0">
    <w:pPr>
      <w:pStyle w:val="Header"/>
      <w:framePr w:wrap="around" w:vAnchor="text" w:hAnchor="margin" w:xAlign="center" w:y="1"/>
      <w:rPr>
        <w:rStyle w:val="PageNumber"/>
      </w:rPr>
    </w:pPr>
    <w:r>
      <w:rPr>
        <w:rStyle w:val="PageNumber"/>
      </w:rPr>
      <w:fldChar w:fldCharType="begin"/>
    </w:r>
    <w:r w:rsidR="000B77DC">
      <w:rPr>
        <w:rStyle w:val="PageNumber"/>
      </w:rPr>
      <w:instrText xml:space="preserve">PAGE  </w:instrText>
    </w:r>
    <w:r>
      <w:rPr>
        <w:rStyle w:val="PageNumber"/>
      </w:rPr>
      <w:fldChar w:fldCharType="separate"/>
    </w:r>
    <w:r w:rsidR="000B77DC">
      <w:rPr>
        <w:rStyle w:val="PageNumber"/>
        <w:noProof/>
      </w:rPr>
      <w:t>3</w:t>
    </w:r>
    <w:r>
      <w:rPr>
        <w:rStyle w:val="PageNumber"/>
      </w:rPr>
      <w:fldChar w:fldCharType="end"/>
    </w:r>
  </w:p>
  <w:p w:rsidR="000B77DC" w:rsidRDefault="000B77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248"/>
      <w:gridCol w:w="1440"/>
      <w:gridCol w:w="3168"/>
    </w:tblGrid>
    <w:tr w:rsidR="000B77DC" w:rsidRPr="00850176">
      <w:tc>
        <w:tcPr>
          <w:tcW w:w="4248" w:type="dxa"/>
        </w:tcPr>
        <w:p w:rsidR="000B77DC" w:rsidRPr="00850176" w:rsidRDefault="000B77DC">
          <w:pPr>
            <w:rPr>
              <w:b/>
              <w:snapToGrid w:val="0"/>
            </w:rPr>
          </w:pPr>
          <w:r w:rsidRPr="00850176">
            <w:rPr>
              <w:b/>
              <w:snapToGrid w:val="0"/>
            </w:rPr>
            <w:t>Sociology of Health and Illness</w:t>
          </w:r>
        </w:p>
        <w:p w:rsidR="000B77DC" w:rsidRPr="00850176" w:rsidRDefault="000B77DC">
          <w:pPr>
            <w:rPr>
              <w:b/>
              <w:snapToGrid w:val="0"/>
            </w:rPr>
          </w:pPr>
          <w:r w:rsidRPr="00850176">
            <w:rPr>
              <w:b/>
              <w:snapToGrid w:val="0"/>
            </w:rPr>
            <w:t xml:space="preserve">in </w:t>
          </w:r>
          <w:smartTag w:uri="urn:schemas-microsoft-com:office:smarttags" w:element="country-region">
            <w:smartTag w:uri="urn:schemas-microsoft-com:office:smarttags" w:element="place">
              <w:r w:rsidRPr="00850176">
                <w:rPr>
                  <w:b/>
                  <w:snapToGrid w:val="0"/>
                </w:rPr>
                <w:t>Canada</w:t>
              </w:r>
            </w:smartTag>
          </w:smartTag>
        </w:p>
      </w:tc>
      <w:tc>
        <w:tcPr>
          <w:tcW w:w="1440" w:type="dxa"/>
        </w:tcPr>
        <w:p w:rsidR="000B77DC" w:rsidRPr="00850176" w:rsidRDefault="008C4DF0">
          <w:pPr>
            <w:pStyle w:val="Header"/>
            <w:jc w:val="center"/>
            <w:rPr>
              <w:b/>
              <w:snapToGrid w:val="0"/>
            </w:rPr>
          </w:pPr>
          <w:r w:rsidRPr="00850176">
            <w:rPr>
              <w:rStyle w:val="PageNumber"/>
              <w:b/>
            </w:rPr>
            <w:fldChar w:fldCharType="begin"/>
          </w:r>
          <w:r w:rsidR="000B77DC" w:rsidRPr="00850176">
            <w:rPr>
              <w:rStyle w:val="PageNumber"/>
              <w:b/>
            </w:rPr>
            <w:instrText xml:space="preserve"> PAGE </w:instrText>
          </w:r>
          <w:r w:rsidRPr="00850176">
            <w:rPr>
              <w:rStyle w:val="PageNumber"/>
              <w:b/>
            </w:rPr>
            <w:fldChar w:fldCharType="separate"/>
          </w:r>
          <w:r w:rsidR="00ED0139">
            <w:rPr>
              <w:rStyle w:val="PageNumber"/>
              <w:b/>
              <w:noProof/>
            </w:rPr>
            <w:t>7</w:t>
          </w:r>
          <w:r w:rsidRPr="00850176">
            <w:rPr>
              <w:rStyle w:val="PageNumber"/>
              <w:b/>
            </w:rPr>
            <w:fldChar w:fldCharType="end"/>
          </w:r>
        </w:p>
      </w:tc>
      <w:tc>
        <w:tcPr>
          <w:tcW w:w="3168" w:type="dxa"/>
        </w:tcPr>
        <w:p w:rsidR="000B77DC" w:rsidRPr="00850176" w:rsidRDefault="000B77DC">
          <w:pPr>
            <w:pStyle w:val="Header"/>
            <w:jc w:val="right"/>
            <w:rPr>
              <w:b/>
              <w:snapToGrid w:val="0"/>
            </w:rPr>
          </w:pPr>
          <w:r w:rsidRPr="00850176">
            <w:rPr>
              <w:b/>
              <w:snapToGrid w:val="0"/>
            </w:rPr>
            <w:t>HTH101</w:t>
          </w:r>
        </w:p>
      </w:tc>
    </w:tr>
  </w:tbl>
  <w:p w:rsidR="000B77DC" w:rsidRDefault="000B77D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B0B"/>
    <w:multiLevelType w:val="hybridMultilevel"/>
    <w:tmpl w:val="23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9A329D"/>
    <w:multiLevelType w:val="hybridMultilevel"/>
    <w:tmpl w:val="C896AEDA"/>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2742"/>
    <w:multiLevelType w:val="hybridMultilevel"/>
    <w:tmpl w:val="1C94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D0186"/>
    <w:multiLevelType w:val="hybridMultilevel"/>
    <w:tmpl w:val="0EBA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A232C87"/>
    <w:multiLevelType w:val="hybridMultilevel"/>
    <w:tmpl w:val="D4FE8EF4"/>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2A3AA3"/>
    <w:multiLevelType w:val="multilevel"/>
    <w:tmpl w:val="970C4468"/>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56213C"/>
    <w:multiLevelType w:val="hybridMultilevel"/>
    <w:tmpl w:val="CF52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72197"/>
    <w:multiLevelType w:val="hybridMultilevel"/>
    <w:tmpl w:val="BF62B3B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E6094"/>
    <w:multiLevelType w:val="hybridMultilevel"/>
    <w:tmpl w:val="AD10AA2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4E92"/>
    <w:multiLevelType w:val="hybridMultilevel"/>
    <w:tmpl w:val="CF5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F47585"/>
    <w:multiLevelType w:val="multilevel"/>
    <w:tmpl w:val="C3F40950"/>
    <w:lvl w:ilvl="0">
      <w:start w:val="1"/>
      <w:numFmt w:val="lowerLetter"/>
      <w:lvlText w:val="%1)"/>
      <w:lvlJc w:val="left"/>
      <w:pPr>
        <w:ind w:left="72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A1701B"/>
    <w:multiLevelType w:val="hybridMultilevel"/>
    <w:tmpl w:val="F6C0D15A"/>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10"/>
  </w:num>
  <w:num w:numId="4">
    <w:abstractNumId w:val="20"/>
  </w:num>
  <w:num w:numId="5">
    <w:abstractNumId w:val="24"/>
  </w:num>
  <w:num w:numId="6">
    <w:abstractNumId w:val="3"/>
  </w:num>
  <w:num w:numId="7">
    <w:abstractNumId w:val="1"/>
  </w:num>
  <w:num w:numId="8">
    <w:abstractNumId w:val="18"/>
  </w:num>
  <w:num w:numId="9">
    <w:abstractNumId w:val="22"/>
  </w:num>
  <w:num w:numId="10">
    <w:abstractNumId w:val="4"/>
  </w:num>
  <w:num w:numId="11">
    <w:abstractNumId w:val="13"/>
  </w:num>
  <w:num w:numId="12">
    <w:abstractNumId w:val="0"/>
  </w:num>
  <w:num w:numId="13">
    <w:abstractNumId w:val="6"/>
  </w:num>
  <w:num w:numId="14">
    <w:abstractNumId w:val="2"/>
  </w:num>
  <w:num w:numId="15">
    <w:abstractNumId w:val="17"/>
  </w:num>
  <w:num w:numId="16">
    <w:abstractNumId w:val="14"/>
  </w:num>
  <w:num w:numId="17">
    <w:abstractNumId w:val="7"/>
  </w:num>
  <w:num w:numId="18">
    <w:abstractNumId w:val="12"/>
  </w:num>
  <w:num w:numId="19">
    <w:abstractNumId w:val="15"/>
  </w:num>
  <w:num w:numId="20">
    <w:abstractNumId w:val="21"/>
  </w:num>
  <w:num w:numId="21">
    <w:abstractNumId w:val="16"/>
  </w:num>
  <w:num w:numId="22">
    <w:abstractNumId w:val="19"/>
  </w:num>
  <w:num w:numId="23">
    <w:abstractNumId w:val="5"/>
  </w:num>
  <w:num w:numId="24">
    <w:abstractNumId w:val="9"/>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50176"/>
    <w:rsid w:val="00036803"/>
    <w:rsid w:val="000A3789"/>
    <w:rsid w:val="000B77DC"/>
    <w:rsid w:val="000C3C6F"/>
    <w:rsid w:val="00121B75"/>
    <w:rsid w:val="00183975"/>
    <w:rsid w:val="00195F14"/>
    <w:rsid w:val="001C314F"/>
    <w:rsid w:val="001C6B7A"/>
    <w:rsid w:val="001E777F"/>
    <w:rsid w:val="00330ECC"/>
    <w:rsid w:val="00396D1D"/>
    <w:rsid w:val="00513C65"/>
    <w:rsid w:val="00593905"/>
    <w:rsid w:val="005B0E7F"/>
    <w:rsid w:val="005E176D"/>
    <w:rsid w:val="006258E5"/>
    <w:rsid w:val="00671E12"/>
    <w:rsid w:val="006A7E1C"/>
    <w:rsid w:val="006B6424"/>
    <w:rsid w:val="006C082D"/>
    <w:rsid w:val="006D5606"/>
    <w:rsid w:val="007337FB"/>
    <w:rsid w:val="007A496A"/>
    <w:rsid w:val="00850176"/>
    <w:rsid w:val="008C4DF0"/>
    <w:rsid w:val="008E3C6C"/>
    <w:rsid w:val="008F41FA"/>
    <w:rsid w:val="00991B2F"/>
    <w:rsid w:val="00A317EF"/>
    <w:rsid w:val="00A507D2"/>
    <w:rsid w:val="00B65C88"/>
    <w:rsid w:val="00B672A2"/>
    <w:rsid w:val="00BD2FE1"/>
    <w:rsid w:val="00C259CA"/>
    <w:rsid w:val="00C84AE7"/>
    <w:rsid w:val="00C87F1A"/>
    <w:rsid w:val="00D50420"/>
    <w:rsid w:val="00D75DB6"/>
    <w:rsid w:val="00DF3F6E"/>
    <w:rsid w:val="00E36411"/>
    <w:rsid w:val="00E74323"/>
    <w:rsid w:val="00ED0139"/>
    <w:rsid w:val="00EF0CC7"/>
    <w:rsid w:val="00F64E9D"/>
    <w:rsid w:val="00F966A1"/>
    <w:rsid w:val="00FC1C55"/>
    <w:rsid w:val="00FD01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9A"/>
    <w:rPr>
      <w:rFonts w:ascii="Arial" w:hAnsi="Arial"/>
      <w:sz w:val="22"/>
      <w:lang w:val="en-US" w:eastAsia="en-US"/>
    </w:rPr>
  </w:style>
  <w:style w:type="paragraph" w:styleId="Heading1">
    <w:name w:val="heading 1"/>
    <w:basedOn w:val="Normal"/>
    <w:next w:val="Normal"/>
    <w:qFormat/>
    <w:rsid w:val="00FD019A"/>
    <w:pPr>
      <w:keepNext/>
      <w:jc w:val="center"/>
      <w:outlineLvl w:val="0"/>
    </w:pPr>
    <w:rPr>
      <w:b/>
      <w:u w:val="single"/>
      <w:lang w:val="en-GB"/>
    </w:rPr>
  </w:style>
  <w:style w:type="paragraph" w:styleId="Heading2">
    <w:name w:val="heading 2"/>
    <w:basedOn w:val="Normal"/>
    <w:next w:val="Normal"/>
    <w:qFormat/>
    <w:rsid w:val="00FD019A"/>
    <w:pPr>
      <w:keepNext/>
      <w:jc w:val="center"/>
      <w:outlineLvl w:val="1"/>
    </w:pPr>
    <w:rPr>
      <w:b/>
      <w:lang w:val="en-GB"/>
    </w:rPr>
  </w:style>
  <w:style w:type="paragraph" w:styleId="Heading3">
    <w:name w:val="heading 3"/>
    <w:basedOn w:val="Normal"/>
    <w:next w:val="Normal"/>
    <w:qFormat/>
    <w:rsid w:val="00FD01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019A"/>
  </w:style>
  <w:style w:type="paragraph" w:styleId="Header">
    <w:name w:val="header"/>
    <w:basedOn w:val="Normal"/>
    <w:rsid w:val="00FD019A"/>
    <w:pPr>
      <w:tabs>
        <w:tab w:val="center" w:pos="4320"/>
        <w:tab w:val="right" w:pos="8640"/>
      </w:tabs>
    </w:pPr>
  </w:style>
  <w:style w:type="paragraph" w:styleId="Footer">
    <w:name w:val="footer"/>
    <w:basedOn w:val="Normal"/>
    <w:rsid w:val="00FD019A"/>
    <w:pPr>
      <w:tabs>
        <w:tab w:val="center" w:pos="4320"/>
        <w:tab w:val="right" w:pos="8640"/>
      </w:tabs>
    </w:pPr>
  </w:style>
  <w:style w:type="character" w:styleId="PageNumber">
    <w:name w:val="page number"/>
    <w:basedOn w:val="DefaultParagraphFont"/>
    <w:rsid w:val="00FD019A"/>
  </w:style>
  <w:style w:type="character" w:styleId="LineNumber">
    <w:name w:val="line number"/>
    <w:basedOn w:val="DefaultParagraphFont"/>
    <w:rsid w:val="00FD019A"/>
  </w:style>
  <w:style w:type="paragraph" w:styleId="BodyTextIndent">
    <w:name w:val="Body Text Indent"/>
    <w:basedOn w:val="Normal"/>
    <w:rsid w:val="00FD019A"/>
    <w:pPr>
      <w:ind w:left="450" w:hanging="450"/>
    </w:pPr>
    <w:rPr>
      <w:lang w:val="en-GB"/>
    </w:rPr>
  </w:style>
  <w:style w:type="paragraph" w:styleId="BodyText">
    <w:name w:val="Body Text"/>
    <w:basedOn w:val="Normal"/>
    <w:rsid w:val="00FD019A"/>
    <w:pPr>
      <w:jc w:val="center"/>
    </w:pPr>
    <w:rPr>
      <w:rFonts w:cs="Arial"/>
      <w:lang w:val="en-CA"/>
    </w:rPr>
  </w:style>
  <w:style w:type="paragraph" w:styleId="BalloonText">
    <w:name w:val="Balloon Text"/>
    <w:basedOn w:val="Normal"/>
    <w:link w:val="BalloonTextChar"/>
    <w:rsid w:val="00195F14"/>
    <w:rPr>
      <w:rFonts w:ascii="Tahoma" w:hAnsi="Tahoma" w:cs="Tahoma"/>
      <w:sz w:val="16"/>
      <w:szCs w:val="16"/>
    </w:rPr>
  </w:style>
  <w:style w:type="character" w:customStyle="1" w:styleId="BalloonTextChar">
    <w:name w:val="Balloon Text Char"/>
    <w:basedOn w:val="DefaultParagraphFont"/>
    <w:link w:val="BalloonText"/>
    <w:rsid w:val="00195F14"/>
    <w:rPr>
      <w:rFonts w:ascii="Tahoma" w:hAnsi="Tahoma" w:cs="Tahoma"/>
      <w:sz w:val="16"/>
      <w:szCs w:val="16"/>
      <w:lang w:val="en-US" w:eastAsia="en-US"/>
    </w:rPr>
  </w:style>
  <w:style w:type="character" w:styleId="Hyperlink">
    <w:name w:val="Hyperlink"/>
    <w:basedOn w:val="DefaultParagraphFont"/>
    <w:rsid w:val="00121B75"/>
    <w:rPr>
      <w:color w:val="0000FF"/>
      <w:u w:val="single"/>
    </w:rPr>
  </w:style>
  <w:style w:type="paragraph" w:customStyle="1" w:styleId="Default">
    <w:name w:val="Default"/>
    <w:rsid w:val="00121B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5606"/>
    <w:pPr>
      <w:spacing w:after="200"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0B77D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uidocci\Application%20Data\Microsoft\Templates\Course%20Outline%20Templates\Health%20Sciences%20Course%20Outline%20Template%20F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9E41A-0443-4E01-A04F-201614A474E3}"/>
</file>

<file path=customXml/itemProps2.xml><?xml version="1.0" encoding="utf-8"?>
<ds:datastoreItem xmlns:ds="http://schemas.openxmlformats.org/officeDocument/2006/customXml" ds:itemID="{A4808C09-609E-4C4A-B3AF-866A01CAD70D}"/>
</file>

<file path=customXml/itemProps3.xml><?xml version="1.0" encoding="utf-8"?>
<ds:datastoreItem xmlns:ds="http://schemas.openxmlformats.org/officeDocument/2006/customXml" ds:itemID="{04C99742-1503-43A4-A618-B2611519306D}"/>
</file>

<file path=docProps/app.xml><?xml version="1.0" encoding="utf-8"?>
<Properties xmlns="http://schemas.openxmlformats.org/officeDocument/2006/extended-properties" xmlns:vt="http://schemas.openxmlformats.org/officeDocument/2006/docPropsVTypes">
  <Template>Health Sciences Course Outline Template F07.dot</Template>
  <TotalTime>73</TotalTime>
  <Pages>7</Pages>
  <Words>1899</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13</cp:revision>
  <cp:lastPrinted>2009-07-13T18:44:00Z</cp:lastPrinted>
  <dcterms:created xsi:type="dcterms:W3CDTF">2009-05-29T18:31:00Z</dcterms:created>
  <dcterms:modified xsi:type="dcterms:W3CDTF">2009-07-13T18:48:00Z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11133600</vt:r8>
  </property>
</Properties>
</file>